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72" w:rsidRDefault="00001772" w:rsidP="00001772">
      <w:pPr>
        <w:pStyle w:val="Title"/>
        <w:jc w:val="right"/>
      </w:pPr>
      <w:bookmarkStart w:id="0" w:name="OLE_LINK1"/>
      <w:bookmarkStart w:id="1" w:name="OLE_LINK2"/>
      <w:r w:rsidRPr="00A15146">
        <w:rPr>
          <w:szCs w:val="32"/>
          <w:lang w:val="en-US" w:eastAsia="en-US"/>
        </w:rPr>
        <w:drawing>
          <wp:inline distT="0" distB="0" distL="0" distR="0">
            <wp:extent cx="2329667" cy="1452561"/>
            <wp:effectExtent l="0" t="0" r="0" b="0"/>
            <wp:docPr id="4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67" cy="145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72" w:rsidRDefault="00001772" w:rsidP="00001772">
      <w:pPr>
        <w:pStyle w:val="Title"/>
        <w:spacing w:before="0" w:after="200"/>
      </w:pPr>
    </w:p>
    <w:p w:rsidR="00FC2881" w:rsidRPr="00A960AC" w:rsidRDefault="00C61142" w:rsidP="00001772">
      <w:pPr>
        <w:pStyle w:val="Title"/>
        <w:spacing w:before="0" w:after="200"/>
        <w:rPr>
          <w:sz w:val="28"/>
        </w:rPr>
      </w:pPr>
      <w:bookmarkStart w:id="2" w:name="OLE_LINK3"/>
      <w:bookmarkStart w:id="3" w:name="OLE_LINK4"/>
      <w:r w:rsidRPr="00A960AC">
        <w:rPr>
          <w:sz w:val="28"/>
        </w:rPr>
        <w:t xml:space="preserve">Optometry Registrant Data: </w:t>
      </w:r>
      <w:bookmarkStart w:id="4" w:name="OLE_LINK5"/>
      <w:bookmarkStart w:id="5" w:name="OLE_LINK6"/>
      <w:r w:rsidR="00ED6DC3" w:rsidRPr="00A960AC">
        <w:rPr>
          <w:sz w:val="28"/>
        </w:rPr>
        <w:t>March</w:t>
      </w:r>
      <w:r w:rsidRPr="00A960AC">
        <w:rPr>
          <w:sz w:val="28"/>
        </w:rPr>
        <w:t xml:space="preserve"> 201</w:t>
      </w:r>
      <w:r w:rsidR="00ED6DC3" w:rsidRPr="00A960AC">
        <w:rPr>
          <w:sz w:val="28"/>
        </w:rPr>
        <w:t>4</w:t>
      </w:r>
      <w:bookmarkEnd w:id="4"/>
      <w:bookmarkEnd w:id="5"/>
    </w:p>
    <w:bookmarkEnd w:id="0"/>
    <w:bookmarkEnd w:id="1"/>
    <w:bookmarkEnd w:id="2"/>
    <w:bookmarkEnd w:id="3"/>
    <w:p w:rsidR="00C3795C" w:rsidRDefault="001A0E42" w:rsidP="00001772">
      <w:pPr>
        <w:ind w:left="-284"/>
      </w:pPr>
      <w:r w:rsidRPr="001A0E42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4.55pt;width:46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26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/zCY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"/>
        </w:pict>
      </w:r>
    </w:p>
    <w:p w:rsidR="00C35DE1" w:rsidRDefault="005262DE" w:rsidP="00001772">
      <w:pPr>
        <w:spacing w:after="200"/>
      </w:pPr>
      <w:r>
        <w:t xml:space="preserve">Published </w:t>
      </w:r>
      <w:r w:rsidR="00ED6DC3">
        <w:t>April</w:t>
      </w:r>
      <w:r w:rsidR="00C61142">
        <w:t xml:space="preserve"> 201</w:t>
      </w:r>
      <w:r>
        <w:t>4</w:t>
      </w:r>
      <w:r w:rsidR="00BC1B3E">
        <w:tab/>
      </w:r>
    </w:p>
    <w:p w:rsidR="00C61142" w:rsidRDefault="00C61142" w:rsidP="004922D5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4922D5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4922D5" w:rsidRPr="004922D5" w:rsidRDefault="004922D5" w:rsidP="004922D5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C61142" w:rsidRPr="00001772" w:rsidRDefault="00C61142" w:rsidP="00001772">
      <w:pPr>
        <w:pStyle w:val="BodyText"/>
        <w:spacing w:after="60"/>
        <w:rPr>
          <w:rFonts w:eastAsia="Times" w:cs="Times New Roman"/>
          <w:color w:val="000000" w:themeColor="text1"/>
          <w:lang w:val="en-US"/>
        </w:rPr>
      </w:pPr>
      <w:r w:rsidRPr="00001772">
        <w:rPr>
          <w:rFonts w:eastAsia="Times" w:cs="Times New Roman"/>
          <w:color w:val="000000" w:themeColor="text1"/>
          <w:lang w:val="en-US"/>
        </w:rPr>
        <w:t>The functions of the Optometry Board of Australia include:</w:t>
      </w:r>
    </w:p>
    <w:p w:rsidR="00C61142" w:rsidRDefault="00C61142" w:rsidP="00001772">
      <w:pPr>
        <w:pStyle w:val="Bulletlevel1-AHPRA"/>
        <w:numPr>
          <w:ilvl w:val="0"/>
          <w:numId w:val="24"/>
        </w:numPr>
        <w:spacing w:after="60"/>
        <w:ind w:left="723"/>
      </w:pPr>
      <w:r>
        <w:t>registering optometrists and students</w:t>
      </w:r>
    </w:p>
    <w:p w:rsidR="00C61142" w:rsidRDefault="00C61142" w:rsidP="00001772">
      <w:pPr>
        <w:pStyle w:val="Bulletlevel1-AHPRA"/>
        <w:numPr>
          <w:ilvl w:val="0"/>
          <w:numId w:val="24"/>
        </w:numPr>
        <w:spacing w:after="60"/>
        <w:ind w:left="723"/>
      </w:pPr>
      <w:r>
        <w:t>developing standards, codes and guidelines for the optometry profession</w:t>
      </w:r>
    </w:p>
    <w:p w:rsidR="00C61142" w:rsidRDefault="00C61142" w:rsidP="00001772">
      <w:pPr>
        <w:pStyle w:val="Bulletlevel1-AHPRA"/>
        <w:numPr>
          <w:ilvl w:val="0"/>
          <w:numId w:val="24"/>
        </w:numPr>
        <w:spacing w:after="60"/>
        <w:ind w:left="723"/>
      </w:pPr>
      <w:r>
        <w:t>handling notifications, complaints, investigations and disciplinary hearings</w:t>
      </w:r>
    </w:p>
    <w:p w:rsidR="00C61142" w:rsidRDefault="00C61142" w:rsidP="00001772">
      <w:pPr>
        <w:pStyle w:val="Bulletlevel1-AHPRA"/>
        <w:numPr>
          <w:ilvl w:val="0"/>
          <w:numId w:val="24"/>
        </w:numPr>
        <w:spacing w:after="60"/>
        <w:ind w:left="723"/>
      </w:pPr>
      <w:r>
        <w:t>overseeing the assessment of overseas trained practitioners who wish to practise in Australia</w:t>
      </w:r>
    </w:p>
    <w:p w:rsidR="00C61142" w:rsidRDefault="00C61142" w:rsidP="00001772">
      <w:pPr>
        <w:pStyle w:val="Bulletlevel1last-AHPRA"/>
        <w:numPr>
          <w:ilvl w:val="0"/>
          <w:numId w:val="24"/>
        </w:numPr>
        <w:spacing w:after="60"/>
        <w:ind w:left="723"/>
      </w:pPr>
      <w:proofErr w:type="gramStart"/>
      <w:r>
        <w:t>approving</w:t>
      </w:r>
      <w:proofErr w:type="gramEnd"/>
      <w:r>
        <w:t xml:space="preserve"> accreditation standards and accredited courses of study.</w:t>
      </w:r>
    </w:p>
    <w:p w:rsidR="00001772" w:rsidRPr="00001772" w:rsidRDefault="00001772" w:rsidP="00001772">
      <w:pPr>
        <w:pStyle w:val="Bulletlevel1-AHPRA"/>
        <w:numPr>
          <w:ilvl w:val="0"/>
          <w:numId w:val="0"/>
        </w:numPr>
      </w:pPr>
    </w:p>
    <w:p w:rsidR="00001772" w:rsidRDefault="00ED6DC3" w:rsidP="00001772">
      <w:pPr>
        <w:pStyle w:val="BodyText"/>
        <w:spacing w:after="60"/>
        <w:rPr>
          <w:rFonts w:eastAsia="Times" w:cs="Times New Roman"/>
          <w:color w:val="000000" w:themeColor="text1"/>
        </w:rPr>
      </w:pPr>
      <w:r w:rsidRPr="00B84A7D">
        <w:rPr>
          <w:color w:val="000000" w:themeColor="text1"/>
        </w:rPr>
        <w:t xml:space="preserve">The Board’s functions are supported by </w:t>
      </w:r>
      <w:hyperlink r:id="rId9" w:history="1">
        <w:r w:rsidRPr="007A1FF6">
          <w:rPr>
            <w:rStyle w:val="Hyperlink"/>
          </w:rPr>
          <w:t>Australian Health Practitioner Regulation Agency</w:t>
        </w:r>
      </w:hyperlink>
      <w:r w:rsidRPr="00B84A7D">
        <w:rPr>
          <w:b/>
          <w:bCs/>
          <w:color w:val="000000" w:themeColor="text1"/>
        </w:rPr>
        <w:t xml:space="preserve"> </w:t>
      </w:r>
      <w:r w:rsidRPr="00B84A7D">
        <w:rPr>
          <w:color w:val="000000" w:themeColor="text1"/>
        </w:rPr>
        <w:t xml:space="preserve">(AHPRA). For information about legislation governing our operations see </w:t>
      </w:r>
      <w:hyperlink r:id="rId10" w:history="1">
        <w:r w:rsidRPr="007A1FF6">
          <w:rPr>
            <w:rStyle w:val="Hyperlink"/>
          </w:rPr>
          <w:t>AHPRA's Legislation &amp; Publications</w:t>
        </w:r>
      </w:hyperlink>
      <w:r w:rsidRPr="00B84A7D">
        <w:rPr>
          <w:color w:val="000000" w:themeColor="text1"/>
        </w:rPr>
        <w:t xml:space="preserve"> at </w:t>
      </w:r>
      <w:hyperlink r:id="rId11" w:history="1">
        <w:r w:rsidRPr="00DB7D2E">
          <w:rPr>
            <w:rStyle w:val="Hyperlink"/>
          </w:rPr>
          <w:t>www.ahpra.gov.au/Legislation-and-Publications.aspx</w:t>
        </w:r>
      </w:hyperlink>
      <w:r w:rsidR="00C61142" w:rsidRPr="00001772">
        <w:rPr>
          <w:rFonts w:eastAsia="Times" w:cs="Times New Roman"/>
          <w:color w:val="000000" w:themeColor="text1"/>
        </w:rPr>
        <w:t xml:space="preserve"> </w:t>
      </w:r>
    </w:p>
    <w:p w:rsidR="00ED6DC3" w:rsidRPr="00001772" w:rsidRDefault="00ED6DC3" w:rsidP="00001772">
      <w:pPr>
        <w:pStyle w:val="BodyText"/>
        <w:spacing w:after="60"/>
        <w:rPr>
          <w:rFonts w:eastAsia="Times" w:cs="Times New Roman"/>
          <w:color w:val="000000" w:themeColor="text1"/>
        </w:rPr>
      </w:pPr>
    </w:p>
    <w:p w:rsidR="00C61142" w:rsidRDefault="00C61142" w:rsidP="00ED6DC3">
      <w:pPr>
        <w:pStyle w:val="BodyText"/>
        <w:spacing w:after="0"/>
        <w:rPr>
          <w:rFonts w:eastAsia="Times" w:cs="Times New Roman"/>
          <w:color w:val="000000" w:themeColor="text1"/>
        </w:rPr>
      </w:pPr>
      <w:r w:rsidRPr="00001772">
        <w:rPr>
          <w:rFonts w:eastAsia="Times" w:cs="Times New Roman"/>
          <w:color w:val="000000" w:themeColor="text1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001772" w:rsidRPr="00001772" w:rsidRDefault="00001772" w:rsidP="00001772">
      <w:pPr>
        <w:pStyle w:val="BodyText"/>
        <w:spacing w:after="60"/>
        <w:rPr>
          <w:rFonts w:eastAsia="Times" w:cs="Times New Roman"/>
          <w:color w:val="000000" w:themeColor="text1"/>
        </w:rPr>
      </w:pPr>
    </w:p>
    <w:p w:rsidR="00E77E23" w:rsidRDefault="00C61142" w:rsidP="00001772">
      <w:pPr>
        <w:pStyle w:val="BodyText"/>
        <w:spacing w:after="60"/>
      </w:pPr>
      <w:r w:rsidRPr="00001772">
        <w:rPr>
          <w:rFonts w:eastAsia="Times" w:cs="Times New Roman"/>
          <w:color w:val="000000" w:themeColor="text1"/>
        </w:rPr>
        <w:t xml:space="preserve">For more information on optometry registration, please see the Board’s website: </w:t>
      </w:r>
      <w:hyperlink r:id="rId12" w:history="1">
        <w:r w:rsidRPr="00001772">
          <w:rPr>
            <w:rFonts w:eastAsia="Times" w:cs="Times New Roman"/>
            <w:color w:val="000000" w:themeColor="text1"/>
          </w:rPr>
          <w:t>www.optometryboard.gov.au/Registration.aspx</w:t>
        </w:r>
      </w:hyperlink>
      <w:r>
        <w:t xml:space="preserve">  </w:t>
      </w:r>
    </w:p>
    <w:p w:rsidR="00F63440" w:rsidRDefault="00F63440" w:rsidP="00001772">
      <w:pPr>
        <w:ind w:left="-284"/>
      </w:pPr>
    </w:p>
    <w:sdt>
      <w:sdtPr>
        <w:rPr>
          <w:rFonts w:ascii="Arial" w:hAnsi="Arial" w:cs="Arial"/>
          <w:b/>
          <w:color w:val="000000" w:themeColor="text1"/>
          <w:sz w:val="22"/>
        </w:rPr>
        <w:id w:val="-1568878645"/>
        <w:docPartObj>
          <w:docPartGallery w:val="Table of Contents"/>
          <w:docPartUnique/>
        </w:docPartObj>
      </w:sdtPr>
      <w:sdtEndPr>
        <w:rPr>
          <w:bCs/>
          <w:noProof/>
          <w:szCs w:val="20"/>
        </w:rPr>
      </w:sdtEndPr>
      <w:sdtContent>
        <w:p w:rsidR="00ED6DC3" w:rsidRDefault="00ED6DC3" w:rsidP="00ED6DC3">
          <w:pPr>
            <w:pStyle w:val="AHPRAbody"/>
            <w:spacing w:after="0"/>
            <w:rPr>
              <w:rFonts w:ascii="Arial" w:eastAsia="Times New Roman" w:hAnsi="Arial" w:cs="Arial"/>
              <w:color w:val="007DC4"/>
              <w:sz w:val="28"/>
              <w:lang w:eastAsia="en-AU"/>
            </w:rPr>
          </w:pPr>
          <w:r w:rsidRPr="004922D5">
            <w:rPr>
              <w:rFonts w:ascii="Arial" w:eastAsia="Times New Roman" w:hAnsi="Arial" w:cs="Arial"/>
              <w:color w:val="007DC4"/>
              <w:sz w:val="28"/>
              <w:lang w:eastAsia="en-AU"/>
            </w:rPr>
            <w:t>Index of tables</w:t>
          </w:r>
        </w:p>
        <w:p w:rsidR="00ED6DC3" w:rsidRDefault="00ED6DC3" w:rsidP="00ED6DC3">
          <w:pPr>
            <w:pStyle w:val="AHPRAbody"/>
            <w:spacing w:after="0"/>
          </w:pPr>
        </w:p>
        <w:p w:rsidR="00ED6DC3" w:rsidRPr="00ED6DC3" w:rsidRDefault="001A0E42" w:rsidP="00ED6DC3">
          <w:pPr>
            <w:pStyle w:val="TOC3"/>
            <w:tabs>
              <w:tab w:val="right" w:leader="dot" w:pos="10450"/>
            </w:tabs>
            <w:spacing w:before="0" w:after="0" w:line="360" w:lineRule="auto"/>
            <w:ind w:left="0"/>
            <w:rPr>
              <w:rFonts w:asciiTheme="minorHAnsi" w:eastAsiaTheme="minorEastAsia" w:hAnsiTheme="minorHAnsi" w:cstheme="minorBidi"/>
              <w:b w:val="0"/>
              <w:noProof/>
              <w:color w:val="0070C0"/>
              <w:sz w:val="20"/>
              <w:szCs w:val="20"/>
              <w:lang w:eastAsia="en-AU"/>
            </w:rPr>
          </w:pPr>
          <w:r w:rsidRPr="001A0E42">
            <w:rPr>
              <w:sz w:val="20"/>
              <w:szCs w:val="20"/>
            </w:rPr>
            <w:fldChar w:fldCharType="begin"/>
          </w:r>
          <w:r w:rsidR="00ED6DC3" w:rsidRPr="00ED6DC3">
            <w:rPr>
              <w:sz w:val="20"/>
              <w:szCs w:val="20"/>
            </w:rPr>
            <w:instrText xml:space="preserve"> TOC \o "1-3" \h \z \u </w:instrText>
          </w:r>
          <w:r w:rsidRPr="001A0E42">
            <w:rPr>
              <w:sz w:val="20"/>
              <w:szCs w:val="20"/>
            </w:rPr>
            <w:fldChar w:fldCharType="separate"/>
          </w:r>
          <w:hyperlink w:anchor="_Toc385248593" w:history="1">
            <w:r w:rsidR="00ED6DC3" w:rsidRPr="00ED6DC3">
              <w:rPr>
                <w:rStyle w:val="Hyperlink"/>
                <w:rFonts w:eastAsia="Times New Roman" w:cs="Times New Roman"/>
                <w:b w:val="0"/>
                <w:noProof/>
                <w:color w:val="0070C0"/>
                <w:sz w:val="20"/>
                <w:szCs w:val="20"/>
                <w:lang w:eastAsia="en-AU"/>
              </w:rPr>
              <w:t>Optometry practitioners – registration type and sub type by state or territory</w:t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tab/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instrText xml:space="preserve"> PAGEREF _Toc385248593 \h </w:instrTex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5C42ED">
              <w:rPr>
                <w:b w:val="0"/>
                <w:noProof/>
                <w:webHidden/>
                <w:color w:val="0070C0"/>
                <w:sz w:val="20"/>
                <w:szCs w:val="20"/>
              </w:rPr>
              <w:t>2</w: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ED6DC3" w:rsidRPr="00ED6DC3" w:rsidRDefault="001A0E42" w:rsidP="00ED6DC3">
          <w:pPr>
            <w:pStyle w:val="TOC3"/>
            <w:tabs>
              <w:tab w:val="right" w:leader="dot" w:pos="10450"/>
            </w:tabs>
            <w:spacing w:before="0" w:after="0" w:line="360" w:lineRule="auto"/>
            <w:ind w:left="0"/>
            <w:rPr>
              <w:rFonts w:asciiTheme="minorHAnsi" w:eastAsiaTheme="minorEastAsia" w:hAnsiTheme="minorHAnsi" w:cstheme="minorBidi"/>
              <w:b w:val="0"/>
              <w:noProof/>
              <w:color w:val="0070C0"/>
              <w:sz w:val="20"/>
              <w:szCs w:val="20"/>
              <w:lang w:eastAsia="en-AU"/>
            </w:rPr>
          </w:pPr>
          <w:hyperlink w:anchor="_Toc385248594" w:history="1">
            <w:r w:rsidR="00ED6DC3" w:rsidRPr="00ED6DC3">
              <w:rPr>
                <w:rStyle w:val="Hyperlink"/>
                <w:rFonts w:eastAsia="Times New Roman" w:cs="Times New Roman"/>
                <w:b w:val="0"/>
                <w:noProof/>
                <w:color w:val="0070C0"/>
                <w:sz w:val="20"/>
                <w:szCs w:val="20"/>
                <w:lang w:eastAsia="en-AU"/>
              </w:rPr>
              <w:t>Optometry practitioners – percentage by principal place of practice</w:t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tab/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instrText xml:space="preserve"> PAGEREF _Toc385248594 \h </w:instrTex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5C42ED">
              <w:rPr>
                <w:b w:val="0"/>
                <w:noProof/>
                <w:webHidden/>
                <w:color w:val="0070C0"/>
                <w:sz w:val="20"/>
                <w:szCs w:val="20"/>
              </w:rPr>
              <w:t>2</w: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ED6DC3" w:rsidRPr="00ED6DC3" w:rsidRDefault="001A0E42" w:rsidP="00ED6DC3">
          <w:pPr>
            <w:pStyle w:val="TOC3"/>
            <w:tabs>
              <w:tab w:val="right" w:leader="dot" w:pos="10450"/>
            </w:tabs>
            <w:spacing w:before="0" w:after="0" w:line="360" w:lineRule="auto"/>
            <w:ind w:left="0"/>
            <w:rPr>
              <w:rFonts w:asciiTheme="minorHAnsi" w:eastAsiaTheme="minorEastAsia" w:hAnsiTheme="minorHAnsi" w:cstheme="minorBidi"/>
              <w:b w:val="0"/>
              <w:noProof/>
              <w:color w:val="0070C0"/>
              <w:sz w:val="20"/>
              <w:szCs w:val="20"/>
              <w:lang w:eastAsia="en-AU"/>
            </w:rPr>
          </w:pPr>
          <w:hyperlink w:anchor="_Toc385248595" w:history="1">
            <w:r w:rsidR="00ED6DC3" w:rsidRPr="00ED6DC3">
              <w:rPr>
                <w:rStyle w:val="Hyperlink"/>
                <w:rFonts w:eastAsia="Times New Roman" w:cs="Times New Roman"/>
                <w:b w:val="0"/>
                <w:noProof/>
                <w:color w:val="0070C0"/>
                <w:sz w:val="20"/>
                <w:szCs w:val="20"/>
                <w:lang w:eastAsia="en-AU"/>
              </w:rPr>
              <w:t>Optometry practitioners – endorsement by state or territory</w:t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tab/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instrText xml:space="preserve"> PAGEREF _Toc385248595 \h </w:instrTex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5C42ED">
              <w:rPr>
                <w:b w:val="0"/>
                <w:noProof/>
                <w:webHidden/>
                <w:color w:val="0070C0"/>
                <w:sz w:val="20"/>
                <w:szCs w:val="20"/>
              </w:rPr>
              <w:t>2</w: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ED6DC3" w:rsidRPr="00ED6DC3" w:rsidRDefault="001A0E42" w:rsidP="00ED6DC3">
          <w:pPr>
            <w:pStyle w:val="TOC3"/>
            <w:tabs>
              <w:tab w:val="right" w:leader="dot" w:pos="10450"/>
            </w:tabs>
            <w:spacing w:before="0" w:after="0" w:line="360" w:lineRule="auto"/>
            <w:ind w:left="0"/>
            <w:rPr>
              <w:rFonts w:asciiTheme="minorHAnsi" w:eastAsiaTheme="minorEastAsia" w:hAnsiTheme="minorHAnsi" w:cstheme="minorBidi"/>
              <w:b w:val="0"/>
              <w:noProof/>
              <w:color w:val="0070C0"/>
              <w:sz w:val="20"/>
              <w:szCs w:val="20"/>
              <w:lang w:eastAsia="en-AU"/>
            </w:rPr>
          </w:pPr>
          <w:hyperlink w:anchor="_Toc385248596" w:history="1">
            <w:r w:rsidR="00ED6DC3" w:rsidRPr="00ED6DC3">
              <w:rPr>
                <w:rStyle w:val="Hyperlink"/>
                <w:rFonts w:eastAsia="Times New Roman" w:cs="Times New Roman"/>
                <w:b w:val="0"/>
                <w:noProof/>
                <w:color w:val="0070C0"/>
                <w:sz w:val="20"/>
                <w:szCs w:val="20"/>
                <w:lang w:eastAsia="en-AU"/>
              </w:rPr>
              <w:t>Optometry practitioners – registration type and sub type by age group</w:t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tab/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instrText xml:space="preserve"> PAGEREF _Toc385248596 \h </w:instrTex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5C42ED">
              <w:rPr>
                <w:b w:val="0"/>
                <w:noProof/>
                <w:webHidden/>
                <w:color w:val="0070C0"/>
                <w:sz w:val="20"/>
                <w:szCs w:val="20"/>
              </w:rPr>
              <w:t>3</w: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ED6DC3" w:rsidRPr="00ED6DC3" w:rsidRDefault="001A0E42" w:rsidP="00ED6DC3">
          <w:pPr>
            <w:pStyle w:val="TOC3"/>
            <w:tabs>
              <w:tab w:val="right" w:leader="dot" w:pos="10450"/>
            </w:tabs>
            <w:spacing w:before="0" w:after="0" w:line="360" w:lineRule="auto"/>
            <w:ind w:left="0"/>
            <w:rPr>
              <w:rFonts w:asciiTheme="minorHAnsi" w:eastAsiaTheme="minorEastAsia" w:hAnsiTheme="minorHAnsi" w:cstheme="minorBidi"/>
              <w:b w:val="0"/>
              <w:noProof/>
              <w:color w:val="0070C0"/>
              <w:sz w:val="20"/>
              <w:szCs w:val="20"/>
              <w:lang w:eastAsia="en-AU"/>
            </w:rPr>
          </w:pPr>
          <w:hyperlink w:anchor="_Toc385248597" w:history="1">
            <w:r w:rsidR="00ED6DC3" w:rsidRPr="00ED6DC3">
              <w:rPr>
                <w:rStyle w:val="Hyperlink"/>
                <w:rFonts w:eastAsia="Times New Roman" w:cs="Times New Roman"/>
                <w:b w:val="0"/>
                <w:noProof/>
                <w:color w:val="0070C0"/>
                <w:sz w:val="20"/>
                <w:szCs w:val="20"/>
                <w:lang w:eastAsia="en-AU"/>
              </w:rPr>
              <w:t>Optometry practitioners – registration type and sub type by gender</w:t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tab/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instrText xml:space="preserve"> PAGEREF _Toc385248597 \h </w:instrTex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5C42ED">
              <w:rPr>
                <w:b w:val="0"/>
                <w:noProof/>
                <w:webHidden/>
                <w:color w:val="0070C0"/>
                <w:sz w:val="20"/>
                <w:szCs w:val="20"/>
              </w:rPr>
              <w:t>4</w: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ED6DC3" w:rsidRPr="00ED6DC3" w:rsidRDefault="001A0E42" w:rsidP="00ED6DC3">
          <w:pPr>
            <w:pStyle w:val="TOC3"/>
            <w:tabs>
              <w:tab w:val="right" w:leader="dot" w:pos="10450"/>
            </w:tabs>
            <w:spacing w:before="0" w:after="0" w:line="360" w:lineRule="auto"/>
            <w:ind w:left="0"/>
            <w:rPr>
              <w:sz w:val="20"/>
              <w:szCs w:val="20"/>
            </w:rPr>
          </w:pPr>
          <w:hyperlink w:anchor="_Toc385248598" w:history="1">
            <w:r w:rsidR="00ED6DC3" w:rsidRPr="00ED6DC3">
              <w:rPr>
                <w:rStyle w:val="Hyperlink"/>
                <w:rFonts w:eastAsia="Times New Roman" w:cs="Times New Roman"/>
                <w:b w:val="0"/>
                <w:noProof/>
                <w:color w:val="0070C0"/>
                <w:sz w:val="20"/>
                <w:szCs w:val="20"/>
                <w:lang w:eastAsia="en-AU"/>
              </w:rPr>
              <w:t>Optometry practitioners – percentage by gender</w:t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tab/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ED6DC3"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instrText xml:space="preserve"> PAGEREF _Toc385248598 \h </w:instrTex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5C42ED">
              <w:rPr>
                <w:b w:val="0"/>
                <w:noProof/>
                <w:webHidden/>
                <w:color w:val="0070C0"/>
                <w:sz w:val="20"/>
                <w:szCs w:val="20"/>
              </w:rPr>
              <w:t>4</w:t>
            </w:r>
            <w:r w:rsidRPr="00ED6DC3">
              <w:rPr>
                <w:b w:val="0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  <w:r w:rsidRPr="00ED6DC3">
            <w:rPr>
              <w:bCs/>
              <w:noProof/>
              <w:sz w:val="20"/>
              <w:szCs w:val="20"/>
            </w:rPr>
            <w:fldChar w:fldCharType="end"/>
          </w:r>
        </w:p>
      </w:sdtContent>
    </w:sdt>
    <w:p w:rsidR="00CF1793" w:rsidRDefault="001A0E42" w:rsidP="00ED6DC3">
      <w:pPr>
        <w:pStyle w:val="BodyText"/>
        <w:spacing w:after="60"/>
        <w:rPr>
          <w:rFonts w:eastAsia="Times" w:cs="Times New Roman"/>
          <w:color w:val="000000" w:themeColor="text1"/>
        </w:rPr>
      </w:pPr>
      <w:r w:rsidRPr="00001772">
        <w:rPr>
          <w:rFonts w:eastAsia="Times" w:cs="Times New Roman"/>
          <w:color w:val="000000" w:themeColor="text1"/>
        </w:rPr>
        <w:fldChar w:fldCharType="begin"/>
      </w:r>
      <w:r w:rsidR="00CF1793" w:rsidRPr="00001772">
        <w:rPr>
          <w:rFonts w:eastAsia="Times" w:cs="Times New Roman"/>
          <w:color w:val="000000" w:themeColor="text1"/>
        </w:rPr>
        <w:instrText xml:space="preserve"> TOC \h \z \c "Table" </w:instrText>
      </w:r>
      <w:r w:rsidRPr="00001772">
        <w:rPr>
          <w:rFonts w:eastAsia="Times" w:cs="Times New Roman"/>
          <w:color w:val="000000" w:themeColor="text1"/>
        </w:rPr>
        <w:fldChar w:fldCharType="separate"/>
      </w:r>
    </w:p>
    <w:p w:rsidR="00ED6DC3" w:rsidRDefault="00ED6DC3" w:rsidP="00ED6DC3">
      <w:pPr>
        <w:pStyle w:val="BodyText"/>
        <w:spacing w:after="60"/>
        <w:rPr>
          <w:rFonts w:eastAsia="Times" w:cs="Times New Roman"/>
          <w:color w:val="000000" w:themeColor="text1"/>
        </w:rPr>
      </w:pPr>
    </w:p>
    <w:p w:rsidR="00ED6DC3" w:rsidRPr="00001772" w:rsidRDefault="00ED6DC3" w:rsidP="00ED6DC3">
      <w:pPr>
        <w:pStyle w:val="BodyText"/>
        <w:spacing w:after="60"/>
        <w:rPr>
          <w:rFonts w:eastAsia="Times" w:cs="Times New Roman"/>
          <w:color w:val="000000" w:themeColor="text1"/>
        </w:rPr>
      </w:pPr>
    </w:p>
    <w:p w:rsidR="00C61142" w:rsidRPr="00CF1793" w:rsidRDefault="001A0E42" w:rsidP="00001772">
      <w:pPr>
        <w:pStyle w:val="BodyText"/>
        <w:spacing w:after="60"/>
        <w:rPr>
          <w:color w:val="0070C0"/>
        </w:rPr>
      </w:pPr>
      <w:r w:rsidRPr="00001772">
        <w:rPr>
          <w:rFonts w:eastAsia="Times" w:cs="Times New Roman"/>
          <w:color w:val="000000" w:themeColor="text1"/>
        </w:rPr>
        <w:fldChar w:fldCharType="end"/>
      </w:r>
    </w:p>
    <w:p w:rsidR="004922D5" w:rsidRDefault="004922D5" w:rsidP="00C61142"/>
    <w:p w:rsidR="004922D5" w:rsidRDefault="00ED6DC3" w:rsidP="00ED6DC3">
      <w:pPr>
        <w:tabs>
          <w:tab w:val="left" w:pos="8652"/>
        </w:tabs>
      </w:pPr>
      <w:r>
        <w:lastRenderedPageBreak/>
        <w:tab/>
      </w:r>
    </w:p>
    <w:p w:rsidR="004D40F2" w:rsidRDefault="004D40F2" w:rsidP="00C61142"/>
    <w:tbl>
      <w:tblPr>
        <w:tblW w:w="0" w:type="auto"/>
        <w:tblLayout w:type="fixed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42"/>
      </w:tblGrid>
      <w:tr w:rsidR="004922D5" w:rsidRPr="004922D5" w:rsidTr="004922D5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922D5" w:rsidRPr="004922D5" w:rsidRDefault="004922D5" w:rsidP="004922D5">
            <w:pPr>
              <w:pStyle w:val="Heading3"/>
              <w:spacing w:before="0" w:after="0"/>
              <w:jc w:val="center"/>
              <w:rPr>
                <w:rFonts w:eastAsia="Times New Roman"/>
                <w:bCs/>
                <w:color w:val="FFFFFF"/>
                <w:szCs w:val="22"/>
                <w:lang w:eastAsia="en-AU"/>
              </w:rPr>
            </w:pPr>
            <w:bookmarkStart w:id="6" w:name="_Toc385248593"/>
            <w:r w:rsidRPr="004922D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Optometry </w:t>
            </w:r>
            <w:r w:rsidRPr="00C336B1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practitioners </w:t>
            </w:r>
            <w:r w:rsidRPr="00E30D24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–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r</w:t>
            </w:r>
            <w:r w:rsidRPr="00C81A6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egistration 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t</w:t>
            </w:r>
            <w:r w:rsidRPr="00C81A6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ype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and sub type</w:t>
            </w:r>
            <w:r w:rsidRPr="00C81A6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by 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s</w:t>
            </w:r>
            <w:r w:rsidRPr="00C81A6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tate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or territory</w:t>
            </w:r>
            <w:bookmarkEnd w:id="6"/>
          </w:p>
        </w:tc>
      </w:tr>
      <w:tr w:rsidR="004922D5" w:rsidRPr="004922D5" w:rsidTr="00ED6DC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Optometry Practitioner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4922D5" w:rsidRPr="004922D5" w:rsidTr="00ED6DC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1,590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934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1,200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376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4,648</w:t>
            </w:r>
          </w:p>
        </w:tc>
      </w:tr>
      <w:tr w:rsidR="004922D5" w:rsidRPr="004922D5" w:rsidTr="00ED6DC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4922D5" w:rsidRPr="004922D5" w:rsidTr="00ED6DC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left="567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Postgraduate Training or Supervised Practice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  <w:t>1</w:t>
            </w:r>
          </w:p>
        </w:tc>
      </w:tr>
      <w:tr w:rsidR="004922D5" w:rsidRPr="004922D5" w:rsidTr="00ED6DC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left="567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4922D5" w:rsidRPr="004922D5" w:rsidTr="00ED6DC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132</w:t>
            </w:r>
          </w:p>
        </w:tc>
      </w:tr>
      <w:tr w:rsidR="004922D5" w:rsidRPr="004922D5" w:rsidTr="00ED6DC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1,629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949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1,227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385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4,781</w:t>
            </w:r>
          </w:p>
        </w:tc>
      </w:tr>
    </w:tbl>
    <w:p w:rsidR="00AF625B" w:rsidRPr="004922D5" w:rsidRDefault="006128DD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  <w:bookmarkStart w:id="7" w:name="_Toc378762944"/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Table 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begin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separate"/>
      </w:r>
      <w:r w:rsidR="005C42ED">
        <w:rPr>
          <w:rStyle w:val="FooterChar"/>
          <w:rFonts w:ascii="Arial" w:hAnsi="Arial"/>
          <w:i/>
          <w:iCs/>
          <w:noProof/>
          <w:color w:val="1F497D" w:themeColor="text2"/>
          <w:sz w:val="16"/>
          <w:szCs w:val="16"/>
        </w:rPr>
        <w:t>1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end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: </w:t>
      </w:r>
      <w:bookmarkEnd w:id="7"/>
      <w:r w:rsidR="004922D5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>Optometry practitioners – registration type and sub type by state or territory</w:t>
      </w:r>
    </w:p>
    <w:p w:rsidR="00AF625B" w:rsidRDefault="00AF625B" w:rsidP="00AF625B"/>
    <w:p w:rsidR="004922D5" w:rsidRDefault="004922D5" w:rsidP="004922D5"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6570000" cy="3609340"/>
            <wp:effectExtent l="0" t="0" r="2540" b="1016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922D5" w:rsidRDefault="004922D5" w:rsidP="004922D5"/>
    <w:p w:rsidR="004922D5" w:rsidRDefault="004922D5" w:rsidP="004922D5"/>
    <w:p w:rsidR="004922D5" w:rsidRPr="004922D5" w:rsidRDefault="004922D5" w:rsidP="004922D5">
      <w:pPr>
        <w:pStyle w:val="Heading3"/>
        <w:spacing w:before="0" w:after="0"/>
        <w:jc w:val="center"/>
        <w:rPr>
          <w:rFonts w:eastAsia="Times New Roman" w:cs="Times New Roman"/>
          <w:noProof/>
          <w:color w:val="FFFFFF" w:themeColor="background1"/>
          <w:sz w:val="20"/>
          <w:lang w:eastAsia="en-AU"/>
        </w:rPr>
      </w:pPr>
      <w:bookmarkStart w:id="8" w:name="_Toc385248594"/>
      <w:r w:rsidRPr="004922D5">
        <w:rPr>
          <w:rFonts w:eastAsia="Times New Roman" w:cs="Times New Roman"/>
          <w:noProof/>
          <w:color w:val="FFFFFF" w:themeColor="background1"/>
          <w:sz w:val="20"/>
          <w:lang w:eastAsia="en-AU"/>
        </w:rPr>
        <w:t>Optometry practitioners – percentage by principal place of practice</w:t>
      </w:r>
      <w:bookmarkEnd w:id="8"/>
      <w:r w:rsidRPr="004922D5">
        <w:rPr>
          <w:rFonts w:eastAsia="Times New Roman" w:cs="Times New Roman"/>
          <w:noProof/>
          <w:color w:val="FFFFFF" w:themeColor="background1"/>
          <w:sz w:val="20"/>
          <w:lang w:eastAsia="en-AU"/>
        </w:rPr>
        <w:t xml:space="preserve"> </w:t>
      </w: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22D5" w:rsidRDefault="004922D5" w:rsidP="00E06995">
      <w:pPr>
        <w:pStyle w:val="Caption"/>
      </w:pPr>
    </w:p>
    <w:p w:rsidR="00496548" w:rsidRDefault="00E0699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Chart 1: </w:t>
      </w:r>
      <w:r w:rsidR="004922D5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>Optometry practitioners – percentage by principal place of practice</w:t>
      </w: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P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tbl>
      <w:tblPr>
        <w:tblW w:w="10346" w:type="dxa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42"/>
      </w:tblGrid>
      <w:tr w:rsidR="004922D5" w:rsidRPr="004922D5" w:rsidTr="004922D5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922D5" w:rsidRPr="004922D5" w:rsidRDefault="004922D5" w:rsidP="004922D5">
            <w:pPr>
              <w:pStyle w:val="Heading3"/>
              <w:spacing w:before="0" w:after="0"/>
              <w:jc w:val="center"/>
              <w:rPr>
                <w:rFonts w:eastAsia="Times New Roman"/>
                <w:bCs/>
                <w:color w:val="FFFFFF"/>
                <w:szCs w:val="22"/>
                <w:lang w:eastAsia="en-AU"/>
              </w:rPr>
            </w:pPr>
            <w:bookmarkStart w:id="9" w:name="_Toc385248595"/>
            <w:r w:rsidRPr="004922D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Optometry practitioners –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</w:t>
            </w:r>
            <w:r w:rsidRPr="004922D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endorsement by 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s</w:t>
            </w:r>
            <w:r w:rsidRPr="00C81A6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tate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or territory</w:t>
            </w:r>
            <w:bookmarkEnd w:id="9"/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Optometry Practitioner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Scheduled Medicines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316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1,735</w:t>
            </w:r>
          </w:p>
        </w:tc>
      </w:tr>
    </w:tbl>
    <w:p w:rsidR="00C61142" w:rsidRPr="004922D5" w:rsidRDefault="001C7BBD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  <w:bookmarkStart w:id="10" w:name="_Toc378762945"/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Table 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begin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separate"/>
      </w:r>
      <w:r w:rsidR="005C42ED">
        <w:rPr>
          <w:rStyle w:val="FooterChar"/>
          <w:rFonts w:ascii="Arial" w:hAnsi="Arial"/>
          <w:i/>
          <w:iCs/>
          <w:noProof/>
          <w:color w:val="1F497D" w:themeColor="text2"/>
          <w:sz w:val="16"/>
          <w:szCs w:val="16"/>
        </w:rPr>
        <w:t>2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end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: </w:t>
      </w:r>
      <w:bookmarkEnd w:id="10"/>
      <w:r w:rsidR="004922D5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>Optometry practitioners –</w:t>
      </w:r>
      <w:r w:rsid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 </w:t>
      </w:r>
      <w:r w:rsidR="004922D5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>endorsement by state or territory</w:t>
      </w:r>
    </w:p>
    <w:p w:rsidR="00C61142" w:rsidRDefault="00C61142" w:rsidP="00C61142"/>
    <w:p w:rsidR="00496548" w:rsidRDefault="00496548" w:rsidP="00C61142"/>
    <w:p w:rsidR="00496548" w:rsidRDefault="00496548" w:rsidP="00C61142"/>
    <w:p w:rsidR="00496548" w:rsidRDefault="00496548" w:rsidP="00C61142"/>
    <w:p w:rsidR="00496548" w:rsidRDefault="00496548" w:rsidP="00C61142"/>
    <w:p w:rsidR="004922D5" w:rsidRDefault="004922D5" w:rsidP="00C61142"/>
    <w:p w:rsidR="00A03C78" w:rsidRDefault="00001772" w:rsidP="00001772">
      <w:pPr>
        <w:tabs>
          <w:tab w:val="left" w:pos="9156"/>
        </w:tabs>
      </w:pPr>
      <w:r>
        <w:tab/>
      </w:r>
    </w:p>
    <w:tbl>
      <w:tblPr>
        <w:tblW w:w="10343" w:type="dxa"/>
        <w:tblLayout w:type="fixed"/>
        <w:tblLook w:val="04A0"/>
      </w:tblPr>
      <w:tblGrid>
        <w:gridCol w:w="2434"/>
        <w:gridCol w:w="1422"/>
        <w:gridCol w:w="1556"/>
        <w:gridCol w:w="1557"/>
        <w:gridCol w:w="1425"/>
        <w:gridCol w:w="974"/>
        <w:gridCol w:w="975"/>
      </w:tblGrid>
      <w:tr w:rsidR="004922D5" w:rsidRPr="004922D5" w:rsidTr="004922D5">
        <w:trPr>
          <w:trHeight w:val="391"/>
        </w:trPr>
        <w:tc>
          <w:tcPr>
            <w:tcW w:w="10343" w:type="dxa"/>
            <w:gridSpan w:val="7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922D5" w:rsidRPr="004922D5" w:rsidRDefault="004922D5" w:rsidP="00ED6DC3">
            <w:pPr>
              <w:pStyle w:val="Heading3"/>
              <w:spacing w:before="0" w:after="0"/>
              <w:jc w:val="center"/>
              <w:rPr>
                <w:rFonts w:eastAsia="Times New Roman"/>
                <w:bCs/>
                <w:color w:val="FFFFFF"/>
                <w:szCs w:val="20"/>
                <w:lang w:eastAsia="en-AU"/>
              </w:rPr>
            </w:pPr>
            <w:bookmarkStart w:id="11" w:name="_Toc385248596"/>
            <w:bookmarkStart w:id="12" w:name="_Toc378762946"/>
            <w:r w:rsidRPr="004922D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Optometry practitioners –</w:t>
            </w:r>
            <w:r w:rsidRPr="00ED6DC3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registration t</w:t>
            </w:r>
            <w:r w:rsidRPr="004922D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ype</w:t>
            </w:r>
            <w:r w:rsidRPr="00ED6DC3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and sub type by age group</w:t>
            </w:r>
            <w:bookmarkEnd w:id="11"/>
          </w:p>
        </w:tc>
      </w:tr>
      <w:tr w:rsidR="004922D5" w:rsidRPr="004922D5" w:rsidTr="004922D5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Optometry Practitioner</w:t>
            </w:r>
          </w:p>
        </w:tc>
        <w:tc>
          <w:tcPr>
            <w:tcW w:w="5960" w:type="dxa"/>
            <w:gridSpan w:val="4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% by Age Group</w:t>
            </w:r>
          </w:p>
        </w:tc>
      </w:tr>
      <w:tr w:rsidR="004922D5" w:rsidRPr="004922D5" w:rsidTr="004922D5">
        <w:trPr>
          <w:trHeight w:val="289"/>
        </w:trPr>
        <w:tc>
          <w:tcPr>
            <w:tcW w:w="2434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Age Group</w:t>
            </w:r>
          </w:p>
        </w:tc>
        <w:tc>
          <w:tcPr>
            <w:tcW w:w="1422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3113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1425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974" w:type="dxa"/>
            <w:vMerge/>
            <w:tcBorders>
              <w:left w:val="single" w:sz="4" w:space="0" w:color="376092"/>
              <w:right w:val="single" w:sz="4" w:space="0" w:color="376092"/>
            </w:tcBorders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vMerge/>
            <w:tcBorders>
              <w:left w:val="single" w:sz="4" w:space="0" w:color="376092"/>
              <w:right w:val="single" w:sz="4" w:space="0" w:color="376092"/>
            </w:tcBorders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4922D5" w:rsidRPr="004922D5" w:rsidTr="005C42ED">
        <w:trPr>
          <w:trHeight w:val="600"/>
        </w:trPr>
        <w:tc>
          <w:tcPr>
            <w:tcW w:w="2434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22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Postgraduate Training or Supervised Practice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1425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74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vMerge/>
            <w:tcBorders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U-25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3.93%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25-29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684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14.54%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30-34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638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13.66%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35-39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608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13.05%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40-44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605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13.16%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45-49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567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12.19%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50-54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477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10.46%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55-59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505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10.83%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60-64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233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4.98%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65-69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1.76%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70-74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0.94%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75-79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0.36%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80+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0.15%</w:t>
            </w:r>
          </w:p>
        </w:tc>
      </w:tr>
      <w:tr w:rsidR="004922D5" w:rsidRPr="004922D5" w:rsidTr="00331E40">
        <w:trPr>
          <w:trHeight w:val="289"/>
        </w:trPr>
        <w:tc>
          <w:tcPr>
            <w:tcW w:w="2434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4,648</w:t>
            </w:r>
          </w:p>
        </w:tc>
        <w:tc>
          <w:tcPr>
            <w:tcW w:w="155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5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25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</w:tcPr>
          <w:p w:rsidR="004922D5" w:rsidRPr="004922D5" w:rsidRDefault="00331E40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132</w:t>
            </w:r>
            <w:bookmarkStart w:id="13" w:name="_GoBack"/>
            <w:bookmarkEnd w:id="13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4,781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100.00%</w:t>
            </w:r>
          </w:p>
        </w:tc>
      </w:tr>
    </w:tbl>
    <w:p w:rsidR="00C61142" w:rsidRPr="004922D5" w:rsidRDefault="002D5053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Table 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begin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separate"/>
      </w:r>
      <w:r w:rsidR="005C42ED">
        <w:rPr>
          <w:rStyle w:val="FooterChar"/>
          <w:rFonts w:ascii="Arial" w:hAnsi="Arial"/>
          <w:i/>
          <w:iCs/>
          <w:noProof/>
          <w:color w:val="1F497D" w:themeColor="text2"/>
          <w:sz w:val="16"/>
          <w:szCs w:val="16"/>
        </w:rPr>
        <w:t>3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end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: </w:t>
      </w:r>
      <w:bookmarkEnd w:id="12"/>
      <w:r w:rsidR="004922D5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>Optometry practitioners – registration type and sub type by age group</w:t>
      </w:r>
    </w:p>
    <w:p w:rsidR="00C61142" w:rsidRDefault="00C61142" w:rsidP="00C61142"/>
    <w:p w:rsidR="004922D5" w:rsidRDefault="004922D5" w:rsidP="00C61142"/>
    <w:p w:rsidR="004922D5" w:rsidRDefault="004922D5" w:rsidP="00C61142"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2100" cy="3059430"/>
            <wp:effectExtent l="0" t="0" r="6350" b="762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Default="004922D5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</w:p>
    <w:p w:rsidR="004922D5" w:rsidRPr="004922D5" w:rsidRDefault="00F54DC4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Chart 2: </w:t>
      </w:r>
      <w:r w:rsidR="004922D5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>Optometry practitioners – by age group</w:t>
      </w:r>
    </w:p>
    <w:p w:rsidR="00F54DC4" w:rsidRDefault="00F54DC4" w:rsidP="00F54DC4">
      <w:pPr>
        <w:pStyle w:val="Caption"/>
      </w:pPr>
    </w:p>
    <w:p w:rsidR="00496548" w:rsidRDefault="00496548" w:rsidP="00C61142"/>
    <w:p w:rsidR="00496548" w:rsidRDefault="00496548" w:rsidP="00C61142"/>
    <w:p w:rsidR="00496548" w:rsidRDefault="00496548" w:rsidP="00C61142"/>
    <w:tbl>
      <w:tblPr>
        <w:tblW w:w="0" w:type="auto"/>
        <w:tblLayout w:type="fixed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42"/>
      </w:tblGrid>
      <w:tr w:rsidR="004922D5" w:rsidRPr="004922D5" w:rsidTr="004922D5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922D5" w:rsidRPr="004922D5" w:rsidRDefault="004922D5" w:rsidP="00ED6DC3">
            <w:pPr>
              <w:pStyle w:val="Heading3"/>
              <w:spacing w:before="0" w:after="0"/>
              <w:jc w:val="center"/>
              <w:rPr>
                <w:rFonts w:eastAsia="Times New Roman" w:cs="Times New Roman"/>
                <w:noProof/>
                <w:color w:val="FFFFFF" w:themeColor="background1"/>
                <w:lang w:eastAsia="en-AU"/>
              </w:rPr>
            </w:pPr>
            <w:bookmarkStart w:id="14" w:name="_Toc385248597"/>
            <w:r w:rsidRPr="00ED6DC3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Optometry practitioners – registration t</w:t>
            </w:r>
            <w:r w:rsidRPr="004922D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ype</w:t>
            </w:r>
            <w:r w:rsidRPr="00ED6DC3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and sub type by g</w:t>
            </w:r>
            <w:r w:rsidRPr="004922D5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ender</w:t>
            </w:r>
            <w:bookmarkEnd w:id="14"/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Optometry Practitioner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866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457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643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2,396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firstLineChars="200" w:firstLine="320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848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449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627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  <w:t>2,324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firstLineChars="200" w:firstLine="320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left="567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Postgraduate Training or Supervised Practice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left="567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firstLineChars="200" w:firstLine="320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  <w:t>72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763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492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584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2,385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firstLineChars="200" w:firstLine="320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742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485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573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  <w:t>2,324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firstLineChars="200" w:firstLine="320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  <w:t>1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left="567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Postgraduate Training or Supervised Practice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i/>
                <w:iCs/>
                <w:color w:val="595959"/>
                <w:sz w:val="16"/>
                <w:szCs w:val="16"/>
                <w:lang w:eastAsia="en-AU"/>
              </w:rPr>
              <w:t>1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left="567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i/>
                <w:iCs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ind w:firstLineChars="200" w:firstLine="320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595959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595959"/>
                <w:sz w:val="16"/>
                <w:szCs w:val="16"/>
                <w:lang w:eastAsia="en-AU"/>
              </w:rPr>
              <w:t>60</w:t>
            </w:r>
          </w:p>
        </w:tc>
      </w:tr>
      <w:tr w:rsidR="004922D5" w:rsidRPr="004922D5" w:rsidTr="004922D5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1,629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949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1,227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385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4,781</w:t>
            </w:r>
          </w:p>
        </w:tc>
      </w:tr>
    </w:tbl>
    <w:p w:rsidR="00496548" w:rsidRPr="004922D5" w:rsidRDefault="000E23A2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  <w:bookmarkStart w:id="15" w:name="_Toc378762947"/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Table 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begin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separate"/>
      </w:r>
      <w:r w:rsidR="005C42ED">
        <w:rPr>
          <w:rStyle w:val="FooterChar"/>
          <w:rFonts w:ascii="Arial" w:hAnsi="Arial"/>
          <w:i/>
          <w:iCs/>
          <w:noProof/>
          <w:color w:val="1F497D" w:themeColor="text2"/>
          <w:sz w:val="16"/>
          <w:szCs w:val="16"/>
        </w:rPr>
        <w:t>4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end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: </w:t>
      </w:r>
      <w:bookmarkEnd w:id="15"/>
      <w:r w:rsidR="004922D5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>Optometry practitioners – registration type and sub type by gender</w:t>
      </w:r>
    </w:p>
    <w:p w:rsidR="00496548" w:rsidRDefault="00496548" w:rsidP="00C61142"/>
    <w:tbl>
      <w:tblPr>
        <w:tblW w:w="0" w:type="auto"/>
        <w:tblLayout w:type="fixed"/>
        <w:tblLook w:val="04A0"/>
      </w:tblPr>
      <w:tblGrid>
        <w:gridCol w:w="24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 w:rsidR="004922D5" w:rsidRPr="004922D5" w:rsidTr="004922D5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922D5" w:rsidRPr="004922D5" w:rsidRDefault="004922D5" w:rsidP="00ED6DC3">
            <w:pPr>
              <w:pStyle w:val="Heading3"/>
              <w:spacing w:before="0" w:after="0"/>
              <w:jc w:val="center"/>
              <w:rPr>
                <w:rFonts w:eastAsia="Times New Roman"/>
                <w:bCs/>
                <w:color w:val="FFFFFF"/>
                <w:szCs w:val="20"/>
                <w:lang w:eastAsia="en-AU"/>
              </w:rPr>
            </w:pPr>
            <w:bookmarkStart w:id="16" w:name="_Toc385248598"/>
            <w:r w:rsidRPr="00ED6DC3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Optometry practitioners </w:t>
            </w:r>
            <w:r w:rsidRPr="00E30D24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–</w:t>
            </w:r>
            <w:r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 xml:space="preserve"> p</w:t>
            </w:r>
            <w:r w:rsidRPr="00AF689E">
              <w:rPr>
                <w:rFonts w:eastAsia="Times New Roman" w:cs="Times New Roman"/>
                <w:noProof/>
                <w:color w:val="FFFFFF" w:themeColor="background1"/>
                <w:sz w:val="20"/>
                <w:lang w:eastAsia="en-AU"/>
              </w:rPr>
              <w:t>ercentage by gender</w:t>
            </w:r>
            <w:bookmarkEnd w:id="16"/>
          </w:p>
        </w:tc>
      </w:tr>
      <w:tr w:rsidR="004922D5" w:rsidRPr="004922D5" w:rsidTr="004922D5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Optometry Practitioner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4922D5" w:rsidRPr="004922D5" w:rsidTr="004922D5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52.05%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53.16%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50.00%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48.16%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43.44%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36.05%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52.40%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43.38%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46.25%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50.12%</w:t>
            </w:r>
          </w:p>
        </w:tc>
      </w:tr>
      <w:tr w:rsidR="004922D5" w:rsidRPr="004922D5" w:rsidTr="004922D5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22D5" w:rsidRPr="004922D5" w:rsidRDefault="004922D5" w:rsidP="004922D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47.95%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46.84%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50.00%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51.84%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56.56%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63.95%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47.60%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56.62%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53.75%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22D5" w:rsidRPr="004922D5" w:rsidRDefault="004922D5" w:rsidP="004922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922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AU"/>
              </w:rPr>
              <w:t>49.88%</w:t>
            </w:r>
          </w:p>
        </w:tc>
      </w:tr>
    </w:tbl>
    <w:p w:rsidR="00496548" w:rsidRPr="004922D5" w:rsidRDefault="00832E5D" w:rsidP="004922D5">
      <w:pPr>
        <w:pStyle w:val="NoSpacing"/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</w:pPr>
      <w:bookmarkStart w:id="17" w:name="_Toc378762948"/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Table 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begin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instrText xml:space="preserve"> SEQ Table \* ARABIC </w:instrTex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separate"/>
      </w:r>
      <w:r w:rsidR="005C42ED">
        <w:rPr>
          <w:rStyle w:val="FooterChar"/>
          <w:rFonts w:ascii="Arial" w:hAnsi="Arial"/>
          <w:i/>
          <w:iCs/>
          <w:noProof/>
          <w:color w:val="1F497D" w:themeColor="text2"/>
          <w:sz w:val="16"/>
          <w:szCs w:val="16"/>
        </w:rPr>
        <w:t>5</w:t>
      </w:r>
      <w:r w:rsidR="001A0E42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fldChar w:fldCharType="end"/>
      </w:r>
      <w:r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 xml:space="preserve">: </w:t>
      </w:r>
      <w:bookmarkEnd w:id="17"/>
      <w:r w:rsidR="004922D5" w:rsidRPr="004922D5">
        <w:rPr>
          <w:rStyle w:val="FooterChar"/>
          <w:rFonts w:ascii="Arial" w:hAnsi="Arial"/>
          <w:i/>
          <w:iCs/>
          <w:color w:val="1F497D" w:themeColor="text2"/>
          <w:sz w:val="16"/>
          <w:szCs w:val="16"/>
        </w:rPr>
        <w:t>Optometry practitioners – percentage by gender</w:t>
      </w:r>
    </w:p>
    <w:sectPr w:rsidR="00496548" w:rsidRPr="004922D5" w:rsidSect="00ED6DC3">
      <w:footerReference w:type="even" r:id="rId15"/>
      <w:footerReference w:type="default" r:id="rId16"/>
      <w:footerReference w:type="first" r:id="rId17"/>
      <w:pgSz w:w="11900" w:h="16840"/>
      <w:pgMar w:top="720" w:right="720" w:bottom="720" w:left="720" w:header="0" w:footer="11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ED" w:rsidRDefault="005C42ED" w:rsidP="007B0F4F">
      <w:r>
        <w:separator/>
      </w:r>
    </w:p>
    <w:p w:rsidR="005C42ED" w:rsidRDefault="005C42ED" w:rsidP="007B0F4F"/>
  </w:endnote>
  <w:endnote w:type="continuationSeparator" w:id="0">
    <w:p w:rsidR="005C42ED" w:rsidRDefault="005C42ED" w:rsidP="007B0F4F">
      <w:r>
        <w:continuationSeparator/>
      </w:r>
    </w:p>
    <w:p w:rsidR="005C42ED" w:rsidRDefault="005C42ED" w:rsidP="007B0F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ED" w:rsidRDefault="001A0E42" w:rsidP="007B0F4F">
    <w:pPr>
      <w:pStyle w:val="footnote-AHPRA"/>
    </w:pPr>
    <w:r>
      <w:fldChar w:fldCharType="begin"/>
    </w:r>
    <w:r w:rsidR="005C42ED">
      <w:instrText xml:space="preserve">PAGE  </w:instrText>
    </w:r>
    <w:r>
      <w:fldChar w:fldCharType="end"/>
    </w:r>
  </w:p>
  <w:p w:rsidR="005C42ED" w:rsidRDefault="005C42ED" w:rsidP="007B0F4F">
    <w:pPr>
      <w:pStyle w:val="footnote-AHPRA"/>
    </w:pPr>
  </w:p>
  <w:p w:rsidR="005C42ED" w:rsidRDefault="005C42ED" w:rsidP="007B0F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0079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C42ED" w:rsidRDefault="005C42ED">
            <w:pPr>
              <w:pStyle w:val="Footer"/>
              <w:jc w:val="right"/>
            </w:pPr>
            <w:r w:rsidRPr="00001772">
              <w:rPr>
                <w:sz w:val="18"/>
                <w:szCs w:val="18"/>
              </w:rPr>
              <w:t xml:space="preserve">Page </w:t>
            </w:r>
            <w:r w:rsidR="001A0E42" w:rsidRPr="00001772">
              <w:rPr>
                <w:bCs/>
                <w:sz w:val="18"/>
                <w:szCs w:val="18"/>
              </w:rPr>
              <w:fldChar w:fldCharType="begin"/>
            </w:r>
            <w:r w:rsidRPr="00001772">
              <w:rPr>
                <w:bCs/>
                <w:sz w:val="18"/>
                <w:szCs w:val="18"/>
              </w:rPr>
              <w:instrText xml:space="preserve"> PAGE </w:instrText>
            </w:r>
            <w:r w:rsidR="001A0E42" w:rsidRPr="00001772">
              <w:rPr>
                <w:bCs/>
                <w:sz w:val="18"/>
                <w:szCs w:val="18"/>
              </w:rPr>
              <w:fldChar w:fldCharType="separate"/>
            </w:r>
            <w:r w:rsidR="00B340A9">
              <w:rPr>
                <w:bCs/>
                <w:noProof/>
                <w:sz w:val="18"/>
                <w:szCs w:val="18"/>
              </w:rPr>
              <w:t>2</w:t>
            </w:r>
            <w:r w:rsidR="001A0E42" w:rsidRPr="00001772">
              <w:rPr>
                <w:bCs/>
                <w:sz w:val="18"/>
                <w:szCs w:val="18"/>
              </w:rPr>
              <w:fldChar w:fldCharType="end"/>
            </w:r>
            <w:r w:rsidRPr="00001772">
              <w:rPr>
                <w:sz w:val="18"/>
                <w:szCs w:val="18"/>
              </w:rPr>
              <w:t xml:space="preserve"> of </w:t>
            </w:r>
            <w:r w:rsidR="001A0E42" w:rsidRPr="00001772">
              <w:rPr>
                <w:bCs/>
                <w:sz w:val="18"/>
                <w:szCs w:val="18"/>
              </w:rPr>
              <w:fldChar w:fldCharType="begin"/>
            </w:r>
            <w:r w:rsidRPr="00001772">
              <w:rPr>
                <w:bCs/>
                <w:sz w:val="18"/>
                <w:szCs w:val="18"/>
              </w:rPr>
              <w:instrText xml:space="preserve"> NUMPAGES  </w:instrText>
            </w:r>
            <w:r w:rsidR="001A0E42" w:rsidRPr="00001772">
              <w:rPr>
                <w:bCs/>
                <w:sz w:val="18"/>
                <w:szCs w:val="18"/>
              </w:rPr>
              <w:fldChar w:fldCharType="separate"/>
            </w:r>
            <w:r w:rsidR="00B340A9">
              <w:rPr>
                <w:bCs/>
                <w:noProof/>
                <w:sz w:val="18"/>
                <w:szCs w:val="18"/>
              </w:rPr>
              <w:t>4</w:t>
            </w:r>
            <w:r w:rsidR="001A0E42" w:rsidRPr="0000177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C42ED" w:rsidRPr="00001772" w:rsidRDefault="005C42ED" w:rsidP="000017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ED" w:rsidRPr="00E77E23" w:rsidRDefault="005C42ED" w:rsidP="00001772">
    <w:pPr>
      <w:pStyle w:val="AHPRAfirstpagefooter"/>
    </w:pPr>
    <w:r>
      <w:rPr>
        <w:color w:val="007DC3"/>
      </w:rPr>
      <w:t>Optometry</w:t>
    </w:r>
    <w:r w:rsidRPr="00E77E23">
      <w:t xml:space="preserve"> </w:t>
    </w:r>
    <w:r>
      <w:t>Board of Australia</w:t>
    </w:r>
  </w:p>
  <w:p w:rsidR="005C42ED" w:rsidRPr="00001772" w:rsidRDefault="005C42ED" w:rsidP="00001772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9F3553">
      <w:t>optometryboard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ED" w:rsidRDefault="005C42ED" w:rsidP="007B0F4F">
      <w:r>
        <w:separator/>
      </w:r>
    </w:p>
  </w:footnote>
  <w:footnote w:type="continuationSeparator" w:id="0">
    <w:p w:rsidR="005C42ED" w:rsidRDefault="005C42ED" w:rsidP="007B0F4F">
      <w:r>
        <w:continuationSeparator/>
      </w:r>
    </w:p>
    <w:p w:rsidR="005C42ED" w:rsidRDefault="005C42ED" w:rsidP="007B0F4F"/>
  </w:footnote>
  <w:footnote w:type="continuationNotice" w:id="1">
    <w:p w:rsidR="005C42ED" w:rsidRDefault="005C42ED" w:rsidP="007B0F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A0F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AE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C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B44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88B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6C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43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64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8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82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6DC7"/>
    <w:multiLevelType w:val="multilevel"/>
    <w:tmpl w:val="C4183F12"/>
    <w:numStyleLink w:val="Numberedlist-AHPRA"/>
  </w:abstractNum>
  <w:abstractNum w:abstractNumId="11">
    <w:nsid w:val="0A8C50CD"/>
    <w:multiLevelType w:val="multilevel"/>
    <w:tmpl w:val="C4183F12"/>
    <w:styleLink w:val="Numberedlist-AHPRA"/>
    <w:lvl w:ilvl="0">
      <w:start w:val="1"/>
      <w:numFmt w:val="decimal"/>
      <w:pStyle w:val="Numberedlistlevel1-AHPRA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-AHPRA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-AHPRA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2">
    <w:nsid w:val="0C862165"/>
    <w:multiLevelType w:val="multilevel"/>
    <w:tmpl w:val="BE20683A"/>
    <w:styleLink w:val="Numberedheadinglist-AHPRA"/>
    <w:lvl w:ilvl="0">
      <w:start w:val="1"/>
      <w:numFmt w:val="decimal"/>
      <w:pStyle w:val="Numberedsubheadinglevel1-AHPRA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Numberedsubheadinglevel2-AHPRA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Numberedsubheadinglevel3-AHPRA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3">
    <w:nsid w:val="2822578D"/>
    <w:multiLevelType w:val="multilevel"/>
    <w:tmpl w:val="BE20683A"/>
    <w:numStyleLink w:val="Numberedheadinglist-AHPRA"/>
  </w:abstractNum>
  <w:abstractNum w:abstractNumId="14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56E2"/>
    <w:multiLevelType w:val="multilevel"/>
    <w:tmpl w:val="C4183F12"/>
    <w:numStyleLink w:val="Numberedlist-AHPRA"/>
  </w:abstractNum>
  <w:abstractNum w:abstractNumId="17">
    <w:nsid w:val="4AD927B5"/>
    <w:multiLevelType w:val="multilevel"/>
    <w:tmpl w:val="BE20683A"/>
    <w:numStyleLink w:val="Numberedheadinglist-AHPRA"/>
  </w:abstractNum>
  <w:abstractNum w:abstractNumId="18">
    <w:nsid w:val="6763147C"/>
    <w:multiLevelType w:val="multilevel"/>
    <w:tmpl w:val="C4183F12"/>
    <w:numStyleLink w:val="Numberedlist-AHPRA"/>
  </w:abstractNum>
  <w:abstractNum w:abstractNumId="19">
    <w:nsid w:val="6ACC55E0"/>
    <w:multiLevelType w:val="hybridMultilevel"/>
    <w:tmpl w:val="8CFE8DF6"/>
    <w:lvl w:ilvl="0" w:tplc="80081A98">
      <w:start w:val="1"/>
      <w:numFmt w:val="bullet"/>
      <w:pStyle w:val="Bulletlevel3-AHP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21DD8"/>
    <w:multiLevelType w:val="multilevel"/>
    <w:tmpl w:val="C4183F12"/>
    <w:numStyleLink w:val="Numberedlist-AHPRA"/>
  </w:abstractNum>
  <w:abstractNum w:abstractNumId="21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691D"/>
    <w:multiLevelType w:val="multilevel"/>
    <w:tmpl w:val="BE20683A"/>
    <w:numStyleLink w:val="Numberedheadinglist-AHPRA"/>
  </w:abstractNum>
  <w:abstractNum w:abstractNumId="23">
    <w:nsid w:val="7C2610BB"/>
    <w:multiLevelType w:val="hybridMultilevel"/>
    <w:tmpl w:val="D14CEBB0"/>
    <w:lvl w:ilvl="0" w:tplc="6BDC2F94">
      <w:start w:val="1"/>
      <w:numFmt w:val="bullet"/>
      <w:pStyle w:val="Bulletlevel2AHPR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2"/>
  </w:num>
  <w:num w:numId="5">
    <w:abstractNumId w:val="22"/>
  </w:num>
  <w:num w:numId="6">
    <w:abstractNumId w:val="13"/>
  </w:num>
  <w:num w:numId="7">
    <w:abstractNumId w:val="20"/>
  </w:num>
  <w:num w:numId="8">
    <w:abstractNumId w:val="14"/>
  </w:num>
  <w:num w:numId="9">
    <w:abstractNumId w:val="23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stylePaneSortMethod w:val="0004"/>
  <w:styleLockTheme/>
  <w:styleLockQFSet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7229DB"/>
    <w:rsid w:val="00000033"/>
    <w:rsid w:val="00001772"/>
    <w:rsid w:val="00006922"/>
    <w:rsid w:val="00010A1A"/>
    <w:rsid w:val="000122B5"/>
    <w:rsid w:val="000334D7"/>
    <w:rsid w:val="00041C2C"/>
    <w:rsid w:val="00045685"/>
    <w:rsid w:val="00071439"/>
    <w:rsid w:val="000945FB"/>
    <w:rsid w:val="000A6493"/>
    <w:rsid w:val="000A6BF7"/>
    <w:rsid w:val="000B429D"/>
    <w:rsid w:val="000E23A2"/>
    <w:rsid w:val="000E7E28"/>
    <w:rsid w:val="000F5D90"/>
    <w:rsid w:val="0010139F"/>
    <w:rsid w:val="001221CE"/>
    <w:rsid w:val="00144DEF"/>
    <w:rsid w:val="001506FE"/>
    <w:rsid w:val="0016077A"/>
    <w:rsid w:val="0016168A"/>
    <w:rsid w:val="001A0E42"/>
    <w:rsid w:val="001C425C"/>
    <w:rsid w:val="001C7BBD"/>
    <w:rsid w:val="001D5E8C"/>
    <w:rsid w:val="001D5F73"/>
    <w:rsid w:val="001E1E31"/>
    <w:rsid w:val="001E2849"/>
    <w:rsid w:val="001E4A94"/>
    <w:rsid w:val="001E5621"/>
    <w:rsid w:val="00220A3B"/>
    <w:rsid w:val="00224708"/>
    <w:rsid w:val="00230F17"/>
    <w:rsid w:val="002530A5"/>
    <w:rsid w:val="0028013F"/>
    <w:rsid w:val="0029014D"/>
    <w:rsid w:val="00295B44"/>
    <w:rsid w:val="00295E4A"/>
    <w:rsid w:val="002A6D75"/>
    <w:rsid w:val="002B2D48"/>
    <w:rsid w:val="002C08FB"/>
    <w:rsid w:val="002C34EA"/>
    <w:rsid w:val="002D5053"/>
    <w:rsid w:val="002D7299"/>
    <w:rsid w:val="00303BE1"/>
    <w:rsid w:val="00305AFC"/>
    <w:rsid w:val="0031740F"/>
    <w:rsid w:val="00331E40"/>
    <w:rsid w:val="003354E4"/>
    <w:rsid w:val="003655A9"/>
    <w:rsid w:val="0037447E"/>
    <w:rsid w:val="003A6C90"/>
    <w:rsid w:val="003C336D"/>
    <w:rsid w:val="003D6DBD"/>
    <w:rsid w:val="003D7926"/>
    <w:rsid w:val="003E00B5"/>
    <w:rsid w:val="003E3268"/>
    <w:rsid w:val="003F2F06"/>
    <w:rsid w:val="00403A64"/>
    <w:rsid w:val="00405C0A"/>
    <w:rsid w:val="00414F2C"/>
    <w:rsid w:val="00450B34"/>
    <w:rsid w:val="004606A7"/>
    <w:rsid w:val="00491EA3"/>
    <w:rsid w:val="004922D5"/>
    <w:rsid w:val="00496548"/>
    <w:rsid w:val="004A5E5D"/>
    <w:rsid w:val="004B747B"/>
    <w:rsid w:val="004D40F2"/>
    <w:rsid w:val="004D7537"/>
    <w:rsid w:val="004E3F5E"/>
    <w:rsid w:val="004F5219"/>
    <w:rsid w:val="004F5C05"/>
    <w:rsid w:val="005262DE"/>
    <w:rsid w:val="0053749F"/>
    <w:rsid w:val="00544BFE"/>
    <w:rsid w:val="00553A4C"/>
    <w:rsid w:val="00554335"/>
    <w:rsid w:val="005565CE"/>
    <w:rsid w:val="005708AE"/>
    <w:rsid w:val="00581244"/>
    <w:rsid w:val="005A0FA9"/>
    <w:rsid w:val="005A5183"/>
    <w:rsid w:val="005B2FA7"/>
    <w:rsid w:val="005C42ED"/>
    <w:rsid w:val="005C5932"/>
    <w:rsid w:val="005C6817"/>
    <w:rsid w:val="006128DD"/>
    <w:rsid w:val="0061296D"/>
    <w:rsid w:val="00616043"/>
    <w:rsid w:val="00640B2C"/>
    <w:rsid w:val="00667CAD"/>
    <w:rsid w:val="00681D5E"/>
    <w:rsid w:val="006B3188"/>
    <w:rsid w:val="006C0257"/>
    <w:rsid w:val="006C0E29"/>
    <w:rsid w:val="006C136D"/>
    <w:rsid w:val="006D30FE"/>
    <w:rsid w:val="006D3757"/>
    <w:rsid w:val="006F7348"/>
    <w:rsid w:val="006F796D"/>
    <w:rsid w:val="0070155F"/>
    <w:rsid w:val="00711DED"/>
    <w:rsid w:val="007229DB"/>
    <w:rsid w:val="007372A4"/>
    <w:rsid w:val="00741B04"/>
    <w:rsid w:val="0076115C"/>
    <w:rsid w:val="007611A1"/>
    <w:rsid w:val="007664F3"/>
    <w:rsid w:val="0079197C"/>
    <w:rsid w:val="007A35B9"/>
    <w:rsid w:val="007A6746"/>
    <w:rsid w:val="007B0F4F"/>
    <w:rsid w:val="007B6DB8"/>
    <w:rsid w:val="007B77D6"/>
    <w:rsid w:val="007C0B6E"/>
    <w:rsid w:val="007D4836"/>
    <w:rsid w:val="007E2C84"/>
    <w:rsid w:val="007E3545"/>
    <w:rsid w:val="007F0095"/>
    <w:rsid w:val="00811577"/>
    <w:rsid w:val="00813EFB"/>
    <w:rsid w:val="00832E5D"/>
    <w:rsid w:val="008338F7"/>
    <w:rsid w:val="00836397"/>
    <w:rsid w:val="00845054"/>
    <w:rsid w:val="00852D1C"/>
    <w:rsid w:val="00856147"/>
    <w:rsid w:val="0086067F"/>
    <w:rsid w:val="00860F40"/>
    <w:rsid w:val="008615C9"/>
    <w:rsid w:val="00864020"/>
    <w:rsid w:val="00886AF7"/>
    <w:rsid w:val="008979D5"/>
    <w:rsid w:val="008A4C3B"/>
    <w:rsid w:val="008B2AD7"/>
    <w:rsid w:val="008D6B7E"/>
    <w:rsid w:val="008D7845"/>
    <w:rsid w:val="009009AC"/>
    <w:rsid w:val="00923B23"/>
    <w:rsid w:val="00937ED0"/>
    <w:rsid w:val="00952797"/>
    <w:rsid w:val="00967BD2"/>
    <w:rsid w:val="009777D3"/>
    <w:rsid w:val="009859E6"/>
    <w:rsid w:val="009973BC"/>
    <w:rsid w:val="009A0A5D"/>
    <w:rsid w:val="009C6933"/>
    <w:rsid w:val="00A03C78"/>
    <w:rsid w:val="00A04C7A"/>
    <w:rsid w:val="00A058E5"/>
    <w:rsid w:val="00A10C1A"/>
    <w:rsid w:val="00A11252"/>
    <w:rsid w:val="00A2072E"/>
    <w:rsid w:val="00A237BB"/>
    <w:rsid w:val="00A26ECA"/>
    <w:rsid w:val="00A41AB0"/>
    <w:rsid w:val="00A509AB"/>
    <w:rsid w:val="00A82078"/>
    <w:rsid w:val="00A838C8"/>
    <w:rsid w:val="00A91C42"/>
    <w:rsid w:val="00A9516B"/>
    <w:rsid w:val="00A960AC"/>
    <w:rsid w:val="00A9780A"/>
    <w:rsid w:val="00AA00AF"/>
    <w:rsid w:val="00AA2FC9"/>
    <w:rsid w:val="00AB283D"/>
    <w:rsid w:val="00AC663F"/>
    <w:rsid w:val="00AD312E"/>
    <w:rsid w:val="00AE3EAF"/>
    <w:rsid w:val="00AF625B"/>
    <w:rsid w:val="00B024B0"/>
    <w:rsid w:val="00B340A9"/>
    <w:rsid w:val="00B34EDA"/>
    <w:rsid w:val="00B51748"/>
    <w:rsid w:val="00B52C56"/>
    <w:rsid w:val="00B57198"/>
    <w:rsid w:val="00B63207"/>
    <w:rsid w:val="00B85023"/>
    <w:rsid w:val="00BA2456"/>
    <w:rsid w:val="00BA38D6"/>
    <w:rsid w:val="00BA469B"/>
    <w:rsid w:val="00BB4A5B"/>
    <w:rsid w:val="00BC07DD"/>
    <w:rsid w:val="00BC1B3E"/>
    <w:rsid w:val="00BF2534"/>
    <w:rsid w:val="00BF79DC"/>
    <w:rsid w:val="00C21C53"/>
    <w:rsid w:val="00C25407"/>
    <w:rsid w:val="00C26A7A"/>
    <w:rsid w:val="00C35DE1"/>
    <w:rsid w:val="00C3795C"/>
    <w:rsid w:val="00C427FB"/>
    <w:rsid w:val="00C524AA"/>
    <w:rsid w:val="00C54405"/>
    <w:rsid w:val="00C54689"/>
    <w:rsid w:val="00C61142"/>
    <w:rsid w:val="00C81B3A"/>
    <w:rsid w:val="00C82815"/>
    <w:rsid w:val="00CA4EE0"/>
    <w:rsid w:val="00CA6AE2"/>
    <w:rsid w:val="00CB6C08"/>
    <w:rsid w:val="00CD0DCA"/>
    <w:rsid w:val="00CF1793"/>
    <w:rsid w:val="00D12F61"/>
    <w:rsid w:val="00D201C6"/>
    <w:rsid w:val="00D44BFF"/>
    <w:rsid w:val="00D638E0"/>
    <w:rsid w:val="00D716BA"/>
    <w:rsid w:val="00D7678B"/>
    <w:rsid w:val="00D76A3A"/>
    <w:rsid w:val="00D8404D"/>
    <w:rsid w:val="00D9389F"/>
    <w:rsid w:val="00DA15C4"/>
    <w:rsid w:val="00DC2952"/>
    <w:rsid w:val="00DF1AB7"/>
    <w:rsid w:val="00E02930"/>
    <w:rsid w:val="00E06995"/>
    <w:rsid w:val="00E07C02"/>
    <w:rsid w:val="00E12B06"/>
    <w:rsid w:val="00E15BF6"/>
    <w:rsid w:val="00E322EE"/>
    <w:rsid w:val="00E3254C"/>
    <w:rsid w:val="00E71CB9"/>
    <w:rsid w:val="00E71DBE"/>
    <w:rsid w:val="00E73698"/>
    <w:rsid w:val="00E77E23"/>
    <w:rsid w:val="00E8251C"/>
    <w:rsid w:val="00E844A0"/>
    <w:rsid w:val="00EB1C50"/>
    <w:rsid w:val="00EB64C0"/>
    <w:rsid w:val="00EC0613"/>
    <w:rsid w:val="00ED3E1D"/>
    <w:rsid w:val="00ED6DC3"/>
    <w:rsid w:val="00F13ED2"/>
    <w:rsid w:val="00F2076A"/>
    <w:rsid w:val="00F27ACB"/>
    <w:rsid w:val="00F30ACE"/>
    <w:rsid w:val="00F355E8"/>
    <w:rsid w:val="00F3616F"/>
    <w:rsid w:val="00F43305"/>
    <w:rsid w:val="00F54DC4"/>
    <w:rsid w:val="00F63440"/>
    <w:rsid w:val="00F6618F"/>
    <w:rsid w:val="00F70DD5"/>
    <w:rsid w:val="00F73165"/>
    <w:rsid w:val="00F90BCE"/>
    <w:rsid w:val="00FC2881"/>
    <w:rsid w:val="00FD7DC1"/>
    <w:rsid w:val="00FF2C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uiPriority="9" w:qFormat="1"/>
    <w:lsdException w:name="heading 4" w:uiPriority="1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1"/>
    <w:lsdException w:name="toc 8" w:uiPriority="1"/>
    <w:lsdException w:name="toc 9" w:uiPriority="1"/>
    <w:lsdException w:name="Normal Indent" w:uiPriority="1"/>
    <w:lsdException w:name="annotation text" w:uiPriority="1"/>
    <w:lsdException w:name="header" w:uiPriority="99"/>
    <w:lsdException w:name="footer" w:uiPriority="99"/>
    <w:lsdException w:name="index heading" w:uiPriority="1"/>
    <w:lsdException w:name="caption" w:uiPriority="1" w:qFormat="1"/>
    <w:lsdException w:name="table of figures" w:uiPriority="99"/>
    <w:lsdException w:name="envelope address" w:uiPriority="1"/>
    <w:lsdException w:name="envelope return" w:uiPriority="1"/>
    <w:lsdException w:name="annotation reference" w:uiPriority="1"/>
    <w:lsdException w:name="line number" w:uiPriority="1"/>
    <w:lsdException w:name="pag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1" w:qFormat="1"/>
    <w:lsdException w:name="Closing" w:uiPriority="99"/>
    <w:lsdException w:name="Signature" w:uiPriority="1"/>
    <w:lsdException w:name="Body Text" w:qFormat="1"/>
    <w:lsdException w:name="Body Text Indent" w:uiPriority="99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uiPriority="1"/>
    <w:lsdException w:name="Salutation" w:uiPriority="1"/>
    <w:lsdException w:name="Date" w:uiPriority="1"/>
    <w:lsdException w:name="Body Text First Indent" w:uiPriority="99"/>
    <w:lsdException w:name="Body Text First Indent 2" w:uiPriority="99"/>
    <w:lsdException w:name="Note Heading" w:uiPriority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1"/>
    <w:lsdException w:name="Strong" w:uiPriority="1"/>
    <w:lsdException w:name="Emphasis" w:uiPriority="1"/>
    <w:lsdException w:name="Document Map" w:uiPriority="1"/>
    <w:lsdException w:name="Plain Text" w:uiPriority="1"/>
    <w:lsdException w:name="E-mail Signature" w:uiPriority="1"/>
    <w:lsdException w:name="Normal (Web)" w:uiPriority="99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annotation subject" w:uiPriority="1"/>
    <w:lsdException w:name="Table Grid" w:semiHidden="0" w:unhideWhenUsed="0"/>
    <w:lsdException w:name="Placeholder Text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1"/>
    <w:lsdException w:name="Quote" w:uiPriority="1"/>
    <w:lsdException w:name="Intense Quote" w:uiPriority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1"/>
    <w:lsdException w:name="Intense Emphasis" w:semiHidden="0" w:uiPriority="21" w:unhideWhenUsed="0" w:qFormat="1"/>
    <w:lsdException w:name="Subtle Reference" w:uiPriority="1"/>
    <w:lsdException w:name="Intense Reference" w:uiPriority="1"/>
    <w:lsdException w:name="Book Title" w:uiPriority="99"/>
    <w:lsdException w:name="Bibliography" w:uiPriority="99"/>
    <w:lsdException w:name="TOC Heading" w:uiPriority="39" w:qFormat="1"/>
  </w:latentStyles>
  <w:style w:type="paragraph" w:default="1" w:styleId="Normal">
    <w:name w:val="Normal"/>
    <w:uiPriority w:val="1"/>
    <w:unhideWhenUsed/>
    <w:rsid w:val="00EC0613"/>
    <w:pPr>
      <w:spacing w:after="240"/>
    </w:pPr>
    <w:rPr>
      <w:rFonts w:cs="Arial"/>
      <w:szCs w:val="24"/>
      <w:lang w:val="en-AU"/>
    </w:rPr>
  </w:style>
  <w:style w:type="paragraph" w:styleId="Heading1">
    <w:name w:val="heading 1"/>
    <w:next w:val="Normal"/>
    <w:link w:val="Heading1Char"/>
    <w:uiPriority w:val="1"/>
    <w:qFormat/>
    <w:rsid w:val="00EC0613"/>
    <w:pPr>
      <w:spacing w:after="240"/>
      <w:outlineLvl w:val="0"/>
    </w:pPr>
    <w:rPr>
      <w:rFonts w:cs="Arial"/>
      <w:color w:val="595959" w:themeColor="text1" w:themeTint="A6"/>
      <w:sz w:val="28"/>
      <w:szCs w:val="52"/>
      <w:lang w:val="en-AU"/>
    </w:rPr>
  </w:style>
  <w:style w:type="paragraph" w:styleId="Heading2">
    <w:name w:val="heading 2"/>
    <w:next w:val="Normal"/>
    <w:link w:val="Heading2Char"/>
    <w:uiPriority w:val="1"/>
    <w:qFormat/>
    <w:rsid w:val="00BA38D6"/>
    <w:pPr>
      <w:spacing w:before="200" w:after="240"/>
      <w:outlineLvl w:val="1"/>
    </w:pPr>
    <w:rPr>
      <w:rFonts w:cs="Arial"/>
      <w:b/>
      <w:color w:val="007DC3"/>
      <w:sz w:val="24"/>
      <w:szCs w:val="24"/>
      <w:lang w:val="en-AU"/>
    </w:rPr>
  </w:style>
  <w:style w:type="paragraph" w:styleId="Heading3">
    <w:name w:val="heading 3"/>
    <w:next w:val="Normal"/>
    <w:link w:val="Heading3Char"/>
    <w:uiPriority w:val="9"/>
    <w:qFormat/>
    <w:rsid w:val="006C136D"/>
    <w:pPr>
      <w:spacing w:before="200" w:after="240"/>
      <w:outlineLvl w:val="2"/>
    </w:pPr>
    <w:rPr>
      <w:rFonts w:cs="Arial"/>
      <w:b/>
      <w:color w:val="000000" w:themeColor="text1"/>
      <w:sz w:val="22"/>
      <w:szCs w:val="24"/>
      <w:lang w:val="en-AU"/>
    </w:rPr>
  </w:style>
  <w:style w:type="paragraph" w:styleId="Heading4">
    <w:name w:val="heading 4"/>
    <w:next w:val="Normal"/>
    <w:link w:val="Heading4Char"/>
    <w:uiPriority w:val="1"/>
    <w:qFormat/>
    <w:rsid w:val="006C136D"/>
    <w:pPr>
      <w:spacing w:before="200" w:after="240"/>
      <w:outlineLvl w:val="3"/>
    </w:pPr>
    <w:rPr>
      <w:rFonts w:cs="Arial"/>
      <w:color w:val="007DC3"/>
      <w:sz w:val="22"/>
      <w:szCs w:val="24"/>
      <w:lang w:val="en-AU"/>
    </w:rPr>
  </w:style>
  <w:style w:type="paragraph" w:styleId="Heading5">
    <w:name w:val="heading 5"/>
    <w:next w:val="Normal"/>
    <w:link w:val="Heading5Char"/>
    <w:uiPriority w:val="1"/>
    <w:qFormat/>
    <w:rsid w:val="006C136D"/>
    <w:pPr>
      <w:spacing w:before="200" w:after="240"/>
      <w:outlineLvl w:val="4"/>
    </w:pPr>
    <w:rPr>
      <w:rFonts w:cs="Arial"/>
      <w:color w:val="404040" w:themeColor="text1" w:themeTint="BF"/>
      <w:sz w:val="22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16077A"/>
    <w:pPr>
      <w:spacing w:before="200"/>
      <w:outlineLvl w:val="5"/>
    </w:pPr>
    <w:rPr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613"/>
    <w:rPr>
      <w:rFonts w:cs="Arial"/>
      <w:color w:val="595959" w:themeColor="text1" w:themeTint="A6"/>
      <w:sz w:val="28"/>
      <w:szCs w:val="52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C136D"/>
    <w:rPr>
      <w:rFonts w:cs="Arial"/>
      <w:color w:val="404040" w:themeColor="text1" w:themeTint="BF"/>
      <w:sz w:val="22"/>
      <w:szCs w:val="24"/>
      <w:lang w:val="en-AU"/>
    </w:rPr>
  </w:style>
  <w:style w:type="paragraph" w:customStyle="1" w:styleId="Complextableheadings-AHPRA">
    <w:name w:val="Complex table headings - AHPRA"/>
    <w:basedOn w:val="tableheading-AHPRA"/>
    <w:uiPriority w:val="1"/>
    <w:rsid w:val="0037447E"/>
    <w:rPr>
      <w:color w:val="FFFFFF" w:themeColor="background1"/>
    </w:rPr>
  </w:style>
  <w:style w:type="paragraph" w:customStyle="1" w:styleId="Complextablerowheaders-AHPRA">
    <w:name w:val="Complex table row headers - AHPRA"/>
    <w:basedOn w:val="tabletext-AHPRA"/>
    <w:uiPriority w:val="1"/>
    <w:rsid w:val="0037447E"/>
    <w:rPr>
      <w:color w:val="FFFFFF" w:themeColor="background1"/>
    </w:rPr>
  </w:style>
  <w:style w:type="character" w:customStyle="1" w:styleId="BoldAHPRA">
    <w:name w:val="Bold AHPRA"/>
    <w:uiPriority w:val="1"/>
    <w:rsid w:val="00295E4A"/>
    <w:rPr>
      <w:b/>
    </w:rPr>
  </w:style>
  <w:style w:type="paragraph" w:customStyle="1" w:styleId="Tabletitle-AHPRA">
    <w:name w:val="Table title - AHPRA"/>
    <w:basedOn w:val="tableheading-AHPRA"/>
    <w:uiPriority w:val="1"/>
    <w:rsid w:val="007B0F4F"/>
  </w:style>
  <w:style w:type="character" w:customStyle="1" w:styleId="Heading6Char">
    <w:name w:val="Heading 6 Char"/>
    <w:basedOn w:val="DefaultParagraphFont"/>
    <w:link w:val="Heading6"/>
    <w:uiPriority w:val="1"/>
    <w:rsid w:val="00230F17"/>
    <w:rPr>
      <w:color w:val="808080" w:themeColor="background1" w:themeShade="80"/>
      <w:sz w:val="22"/>
      <w:szCs w:val="24"/>
      <w:lang w:val="en-AU"/>
    </w:rPr>
  </w:style>
  <w:style w:type="paragraph" w:styleId="BodyText">
    <w:name w:val="Body Text"/>
    <w:basedOn w:val="Style1"/>
    <w:link w:val="BodyTextChar"/>
    <w:qFormat/>
    <w:rsid w:val="00D44B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30F17"/>
    <w:rPr>
      <w:rFonts w:cs="Arial"/>
      <w:szCs w:val="24"/>
      <w:lang w:val="en-AU"/>
    </w:rPr>
  </w:style>
  <w:style w:type="character" w:customStyle="1" w:styleId="ItalicAHPRA">
    <w:name w:val="Italic AHPRA"/>
    <w:uiPriority w:val="1"/>
    <w:rsid w:val="00295E4A"/>
    <w:rPr>
      <w:i/>
    </w:rPr>
  </w:style>
  <w:style w:type="paragraph" w:customStyle="1" w:styleId="Bulletlevel1-AHPRA">
    <w:name w:val="Bullet level 1 - AHPRA"/>
    <w:basedOn w:val="BodyText"/>
    <w:qFormat/>
    <w:rsid w:val="0079197C"/>
    <w:pPr>
      <w:numPr>
        <w:numId w:val="2"/>
      </w:numPr>
      <w:spacing w:after="0"/>
      <w:ind w:left="369" w:hanging="369"/>
    </w:pPr>
  </w:style>
  <w:style w:type="paragraph" w:customStyle="1" w:styleId="Bulletlevel2AHPRA">
    <w:name w:val="Bullet level 2 AHPRA"/>
    <w:basedOn w:val="Bulletlevel1-AHPRA"/>
    <w:qFormat/>
    <w:rsid w:val="0079197C"/>
    <w:pPr>
      <w:numPr>
        <w:numId w:val="9"/>
      </w:numPr>
      <w:ind w:left="738" w:hanging="369"/>
    </w:pPr>
  </w:style>
  <w:style w:type="paragraph" w:customStyle="1" w:styleId="Bulletlevel3-AHPRA">
    <w:name w:val="Bullet level 3 - AHPRA"/>
    <w:basedOn w:val="Bulletlevel2AHPRA"/>
    <w:qFormat/>
    <w:rsid w:val="0079197C"/>
    <w:pPr>
      <w:numPr>
        <w:numId w:val="1"/>
      </w:numPr>
      <w:ind w:left="1106" w:hanging="369"/>
    </w:pPr>
  </w:style>
  <w:style w:type="paragraph" w:customStyle="1" w:styleId="Numberedlistlevel2-AHPRA">
    <w:name w:val="Numbered list level 2 - AHPRA"/>
    <w:basedOn w:val="Numberedlistlevel1-AHPRA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subheadinglevel1-AHPRA">
    <w:name w:val="Numbered subheading level 1 - AHPRA"/>
    <w:basedOn w:val="Normal"/>
    <w:next w:val="Normal"/>
    <w:rsid w:val="00403A64"/>
    <w:pPr>
      <w:numPr>
        <w:numId w:val="11"/>
      </w:numPr>
      <w:spacing w:before="200"/>
    </w:pPr>
    <w:rPr>
      <w:b/>
      <w:color w:val="007DC3"/>
    </w:rPr>
  </w:style>
  <w:style w:type="paragraph" w:customStyle="1" w:styleId="Numberedlistlevel2withspace-AHPRA">
    <w:name w:val="Numbered list level 2 with space - AHPRA"/>
    <w:basedOn w:val="Numberedlistlevel2-AHPRA"/>
    <w:next w:val="Normal"/>
    <w:rsid w:val="00A10C1A"/>
    <w:pPr>
      <w:spacing w:after="240"/>
    </w:pPr>
  </w:style>
  <w:style w:type="paragraph" w:customStyle="1" w:styleId="tableheading-AHPRA">
    <w:name w:val="table heading - AHPRA"/>
    <w:basedOn w:val="BodyText"/>
    <w:rsid w:val="007B0F4F"/>
    <w:pPr>
      <w:spacing w:before="120" w:after="120"/>
    </w:pPr>
    <w:rPr>
      <w:b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79197C"/>
    <w:pPr>
      <w:spacing w:after="200"/>
    </w:pPr>
  </w:style>
  <w:style w:type="paragraph" w:customStyle="1" w:styleId="Numberedlistlevel1withspace-AHPRA">
    <w:name w:val="Numbered list level 1 with space - AHPRA"/>
    <w:basedOn w:val="Numberedlistlevel1-AHPRA"/>
    <w:next w:val="Normal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9"/>
    <w:rsid w:val="006C136D"/>
    <w:rPr>
      <w:rFonts w:cs="Arial"/>
      <w:b/>
      <w:color w:val="000000" w:themeColor="text1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230F17"/>
    <w:rPr>
      <w:sz w:val="24"/>
      <w:szCs w:val="24"/>
      <w:lang w:val="en-AU"/>
    </w:rPr>
  </w:style>
  <w:style w:type="paragraph" w:customStyle="1" w:styleId="pagenumber-AHPRA">
    <w:name w:val="page number - AHPRA"/>
    <w:basedOn w:val="Footer-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230F17"/>
    <w:rPr>
      <w:lang w:val="en-AU"/>
    </w:rPr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Footer-footer">
    <w:name w:val="Footer- footer"/>
    <w:semiHidden/>
    <w:unhideWhenUsed/>
    <w:rsid w:val="001D5E8C"/>
    <w:rPr>
      <w:rFonts w:cs="Arial"/>
      <w:color w:val="5F6062"/>
      <w:sz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A38D6"/>
    <w:rPr>
      <w:rFonts w:cs="Arial"/>
      <w:b/>
      <w:color w:val="007DC3"/>
      <w:sz w:val="24"/>
      <w:szCs w:val="24"/>
      <w:lang w:val="en-AU"/>
    </w:rPr>
  </w:style>
  <w:style w:type="paragraph" w:styleId="TOC2">
    <w:name w:val="toc 2"/>
    <w:basedOn w:val="Heading2"/>
    <w:next w:val="Normal"/>
    <w:autoRedefine/>
    <w:uiPriority w:val="39"/>
    <w:unhideWhenUsed/>
    <w:rsid w:val="00EC0613"/>
    <w:pPr>
      <w:tabs>
        <w:tab w:val="right" w:leader="dot" w:pos="9396"/>
      </w:tabs>
      <w:ind w:left="240"/>
    </w:pPr>
    <w:rPr>
      <w:noProof/>
    </w:rPr>
  </w:style>
  <w:style w:type="paragraph" w:styleId="TOC1">
    <w:name w:val="toc 1"/>
    <w:basedOn w:val="Heading1"/>
    <w:next w:val="Normal"/>
    <w:autoRedefine/>
    <w:uiPriority w:val="39"/>
    <w:unhideWhenUsed/>
    <w:rsid w:val="00B63207"/>
    <w:pPr>
      <w:tabs>
        <w:tab w:val="right" w:leader="dot" w:pos="9488"/>
      </w:tabs>
      <w:spacing w:before="200"/>
    </w:pPr>
    <w:rPr>
      <w:noProof/>
    </w:rPr>
  </w:style>
  <w:style w:type="paragraph" w:styleId="TOC3">
    <w:name w:val="toc 3"/>
    <w:basedOn w:val="Heading3"/>
    <w:next w:val="Normal"/>
    <w:autoRedefine/>
    <w:uiPriority w:val="39"/>
    <w:unhideWhenUsed/>
    <w:rsid w:val="004F5219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-AHPRA">
    <w:name w:val="table text - AHPRA"/>
    <w:basedOn w:val="BodyText"/>
    <w:rsid w:val="007B0F4F"/>
    <w:pPr>
      <w:spacing w:before="120" w:after="1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7"/>
    <w:rPr>
      <w:rFonts w:ascii="Tahoma" w:hAnsi="Tahoma" w:cs="Tahoma"/>
      <w:sz w:val="16"/>
      <w:szCs w:val="16"/>
      <w:lang w:val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Numberedlist-AHPRA">
    <w:name w:val="Numbered list - AHPRA"/>
    <w:uiPriority w:val="99"/>
    <w:rsid w:val="0079197C"/>
    <w:pPr>
      <w:numPr>
        <w:numId w:val="3"/>
      </w:numPr>
    </w:pPr>
  </w:style>
  <w:style w:type="numbering" w:customStyle="1" w:styleId="Numberedheadinglist-AHPRA">
    <w:name w:val="Numbered heading list - AHPRA"/>
    <w:uiPriority w:val="99"/>
    <w:rsid w:val="000E7E28"/>
    <w:pPr>
      <w:numPr>
        <w:numId w:val="4"/>
      </w:numPr>
    </w:pPr>
  </w:style>
  <w:style w:type="paragraph" w:customStyle="1" w:styleId="Numberedlistlevel3withspace-AHPRA">
    <w:name w:val="Numbered list level 3 with space - AHPRA"/>
    <w:basedOn w:val="Numberedlistlevel3-AHPRA"/>
    <w:next w:val="Normal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403A64"/>
    <w:pPr>
      <w:spacing w:before="200"/>
    </w:pPr>
    <w:rPr>
      <w:color w:val="007DC3"/>
    </w:rPr>
  </w:style>
  <w:style w:type="paragraph" w:customStyle="1" w:styleId="Bulletlevel2last-AHPRA">
    <w:name w:val="Bullet level 2 last - AHPRA"/>
    <w:basedOn w:val="Bulletlevel2AHPRA"/>
    <w:next w:val="Normal"/>
    <w:qFormat/>
    <w:rsid w:val="0079197C"/>
    <w:pPr>
      <w:spacing w:after="200"/>
    </w:pPr>
  </w:style>
  <w:style w:type="paragraph" w:customStyle="1" w:styleId="Bulletlevel3last-AHPRA">
    <w:name w:val="Bullet level 3 last - AHPRA"/>
    <w:basedOn w:val="Bulletlevel3-AHPRA"/>
    <w:next w:val="Normal"/>
    <w:qFormat/>
    <w:rsid w:val="0079197C"/>
    <w:pPr>
      <w:spacing w:after="200"/>
    </w:pPr>
  </w:style>
  <w:style w:type="paragraph" w:customStyle="1" w:styleId="Firstpagefooter-AHPRA">
    <w:name w:val="First page footer - AHPRA"/>
    <w:basedOn w:val="Footer-footer"/>
    <w:semiHidden/>
    <w:unhideWhenUsed/>
    <w:rsid w:val="0079197C"/>
    <w:pPr>
      <w:jc w:val="center"/>
    </w:pPr>
    <w:rPr>
      <w:b/>
    </w:rPr>
  </w:style>
  <w:style w:type="paragraph" w:customStyle="1" w:styleId="footnote-AHPRA">
    <w:name w:val="footnote - AHPRA"/>
    <w:basedOn w:val="Normal"/>
    <w:unhideWhenUsed/>
    <w:rsid w:val="00403A64"/>
    <w:pPr>
      <w:spacing w:after="120"/>
    </w:pPr>
    <w:rPr>
      <w:sz w:val="18"/>
      <w:szCs w:val="18"/>
    </w:rPr>
  </w:style>
  <w:style w:type="paragraph" w:customStyle="1" w:styleId="Numberedlistlevel1-AHPRA">
    <w:name w:val="Numbered list level 1 - AHPRA"/>
    <w:basedOn w:val="Bulletlevel1-AHPRA"/>
    <w:rsid w:val="0079197C"/>
    <w:pPr>
      <w:numPr>
        <w:numId w:val="13"/>
      </w:numPr>
    </w:pPr>
  </w:style>
  <w:style w:type="paragraph" w:customStyle="1" w:styleId="Numberedlistlevel3-AHPRA">
    <w:name w:val="Numbered list level 3 - AHPRA"/>
    <w:basedOn w:val="Numberedlistlevel1-AHPRA"/>
    <w:rsid w:val="0079197C"/>
    <w:pPr>
      <w:numPr>
        <w:ilvl w:val="2"/>
      </w:numPr>
    </w:pPr>
  </w:style>
  <w:style w:type="paragraph" w:customStyle="1" w:styleId="Numberedsubheadinglevel2-AHPRA">
    <w:name w:val="Numbered subheading level 2 - AHPRA"/>
    <w:basedOn w:val="Numberedsubheadinglevel1-AHPRA"/>
    <w:next w:val="Normal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Numberedsubheadinglevel3-AHPRA">
    <w:name w:val="Numbered subheading level 3 - AHPRA"/>
    <w:basedOn w:val="Numberedsubheadinglevel2-AHPRA"/>
    <w:next w:val="Normal"/>
    <w:rsid w:val="002C08FB"/>
    <w:pPr>
      <w:numPr>
        <w:ilvl w:val="2"/>
      </w:numPr>
    </w:pPr>
    <w:rPr>
      <w:b w:val="0"/>
      <w:color w:val="007DC3"/>
    </w:rPr>
  </w:style>
  <w:style w:type="paragraph" w:customStyle="1" w:styleId="tablebullets-AHPRA">
    <w:name w:val="table bullets - AHPRA"/>
    <w:basedOn w:val="Bulletlevel1-AHPRA"/>
    <w:semiHidden/>
    <w:unhideWhenUsed/>
    <w:rsid w:val="001E4A94"/>
  </w:style>
  <w:style w:type="character" w:customStyle="1" w:styleId="UnderlineAHPRA">
    <w:name w:val="Underline AHPRA"/>
    <w:uiPriority w:val="1"/>
    <w:rsid w:val="00295E4A"/>
    <w:rPr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403A64"/>
    <w:pPr>
      <w:keepLines/>
      <w:spacing w:before="480" w:after="0" w:line="276" w:lineRule="auto"/>
    </w:pPr>
    <w:rPr>
      <w:color w:val="5F6062"/>
      <w:sz w:val="28"/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230F17"/>
    <w:rPr>
      <w:rFonts w:ascii="Tahoma" w:hAnsi="Tahoma" w:cs="Tahoma"/>
      <w:sz w:val="16"/>
      <w:szCs w:val="1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37447E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6C136D"/>
    <w:rPr>
      <w:rFonts w:cs="Arial"/>
      <w:color w:val="007DC3"/>
      <w:sz w:val="22"/>
      <w:szCs w:val="24"/>
      <w:lang w:val="en-AU"/>
    </w:rPr>
  </w:style>
  <w:style w:type="paragraph" w:styleId="TOC5">
    <w:name w:val="toc 5"/>
    <w:basedOn w:val="Heading5"/>
    <w:next w:val="Normal"/>
    <w:autoRedefine/>
    <w:uiPriority w:val="39"/>
    <w:unhideWhenUsed/>
    <w:rsid w:val="00EC0613"/>
    <w:pPr>
      <w:spacing w:after="100"/>
      <w:ind w:left="960"/>
    </w:pPr>
  </w:style>
  <w:style w:type="paragraph" w:styleId="TOC6">
    <w:name w:val="toc 6"/>
    <w:basedOn w:val="Heading6"/>
    <w:next w:val="Normal"/>
    <w:autoRedefine/>
    <w:uiPriority w:val="39"/>
    <w:unhideWhenUsed/>
    <w:rsid w:val="007B6DB8"/>
    <w:pPr>
      <w:spacing w:after="100"/>
      <w:ind w:left="1200"/>
    </w:pPr>
  </w:style>
  <w:style w:type="paragraph" w:styleId="BlockText">
    <w:name w:val="Block Text"/>
    <w:basedOn w:val="Normal"/>
    <w:uiPriority w:val="99"/>
    <w:unhideWhenUsed/>
    <w:rsid w:val="00403A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yle1">
    <w:name w:val="Style1"/>
    <w:uiPriority w:val="1"/>
    <w:semiHidden/>
    <w:unhideWhenUsed/>
    <w:rsid w:val="00D44BFF"/>
    <w:rPr>
      <w:rFonts w:cs="Arial"/>
      <w:szCs w:val="24"/>
      <w:lang w:val="en-AU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44BFF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F17"/>
    <w:rPr>
      <w:rFonts w:cs="Arial"/>
      <w:sz w:val="18"/>
      <w:szCs w:val="24"/>
      <w:lang w:val="en-AU"/>
    </w:rPr>
  </w:style>
  <w:style w:type="paragraph" w:styleId="Title">
    <w:name w:val="Title"/>
    <w:basedOn w:val="Title2"/>
    <w:next w:val="Normal"/>
    <w:link w:val="TitleChar"/>
    <w:uiPriority w:val="1"/>
    <w:unhideWhenUsed/>
    <w:qFormat/>
    <w:rsid w:val="007A6746"/>
  </w:style>
  <w:style w:type="character" w:customStyle="1" w:styleId="TitleChar">
    <w:name w:val="Title Char"/>
    <w:basedOn w:val="DefaultParagraphFont"/>
    <w:link w:val="Title"/>
    <w:uiPriority w:val="1"/>
    <w:rsid w:val="00BA38D6"/>
    <w:rPr>
      <w:rFonts w:cs="Arial"/>
      <w:noProof/>
      <w:color w:val="00BCE4"/>
      <w:sz w:val="32"/>
      <w:szCs w:val="52"/>
      <w:lang w:val="en-GB" w:eastAsia="en-GB"/>
    </w:rPr>
  </w:style>
  <w:style w:type="paragraph" w:customStyle="1" w:styleId="Title2">
    <w:name w:val="Title 2"/>
    <w:uiPriority w:val="1"/>
    <w:rsid w:val="00BA38D6"/>
    <w:pPr>
      <w:spacing w:before="200" w:after="240"/>
    </w:pPr>
    <w:rPr>
      <w:rFonts w:cs="Arial"/>
      <w:noProof/>
      <w:color w:val="00BCE4"/>
      <w:sz w:val="32"/>
      <w:szCs w:val="52"/>
      <w:lang w:val="en-GB" w:eastAsia="en-GB"/>
    </w:rPr>
  </w:style>
  <w:style w:type="paragraph" w:styleId="ListBullet">
    <w:name w:val="List Bullet"/>
    <w:basedOn w:val="Bulletlevel1-AHPRA"/>
    <w:uiPriority w:val="1"/>
    <w:unhideWhenUsed/>
    <w:rsid w:val="00B63207"/>
  </w:style>
  <w:style w:type="paragraph" w:styleId="ListBullet2">
    <w:name w:val="List Bullet 2"/>
    <w:basedOn w:val="Bulletlevel2AHPRA"/>
    <w:uiPriority w:val="1"/>
    <w:unhideWhenUsed/>
    <w:rsid w:val="00B63207"/>
    <w:pPr>
      <w:ind w:left="720" w:hanging="360"/>
    </w:pPr>
  </w:style>
  <w:style w:type="paragraph" w:styleId="ListBullet3">
    <w:name w:val="List Bullet 3"/>
    <w:basedOn w:val="Bulletlevel3-AHPRA"/>
    <w:uiPriority w:val="1"/>
    <w:unhideWhenUsed/>
    <w:rsid w:val="00B63207"/>
  </w:style>
  <w:style w:type="paragraph" w:styleId="ListNumber">
    <w:name w:val="List Number"/>
    <w:basedOn w:val="Numberedlistlevel1-AHPRA"/>
    <w:uiPriority w:val="1"/>
    <w:unhideWhenUsed/>
    <w:rsid w:val="00B63207"/>
  </w:style>
  <w:style w:type="paragraph" w:styleId="ListNumber2">
    <w:name w:val="List Number 2"/>
    <w:basedOn w:val="Numberedlistlevel2-AHPRA"/>
    <w:uiPriority w:val="1"/>
    <w:unhideWhenUsed/>
    <w:rsid w:val="00B63207"/>
  </w:style>
  <w:style w:type="paragraph" w:styleId="Caption">
    <w:name w:val="caption"/>
    <w:basedOn w:val="Normal"/>
    <w:next w:val="Normal"/>
    <w:uiPriority w:val="1"/>
    <w:unhideWhenUsed/>
    <w:qFormat/>
    <w:rsid w:val="006128DD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F1793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00177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1772"/>
    <w:rPr>
      <w:rFonts w:cs="Arial"/>
      <w:szCs w:val="24"/>
      <w:lang w:val="en-AU"/>
    </w:rPr>
  </w:style>
  <w:style w:type="paragraph" w:customStyle="1" w:styleId="AHPRAfooter">
    <w:name w:val="AHPRA footer"/>
    <w:basedOn w:val="FootnoteText"/>
    <w:rsid w:val="00001772"/>
    <w:pPr>
      <w:spacing w:after="0"/>
    </w:pPr>
    <w:rPr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001772"/>
    <w:pPr>
      <w:jc w:val="center"/>
    </w:pPr>
    <w:rPr>
      <w:b/>
    </w:rPr>
  </w:style>
  <w:style w:type="paragraph" w:customStyle="1" w:styleId="AHPRAbody">
    <w:name w:val="AHPRA body"/>
    <w:basedOn w:val="Normal"/>
    <w:qFormat/>
    <w:rsid w:val="004922D5"/>
    <w:pPr>
      <w:spacing w:after="200"/>
    </w:pPr>
    <w:rPr>
      <w:rFonts w:ascii="Arial MT Lt" w:hAnsi="Arial MT Lt" w:cs="Times New Roman"/>
    </w:rPr>
  </w:style>
  <w:style w:type="paragraph" w:styleId="NoSpacing">
    <w:name w:val="No Spacing"/>
    <w:uiPriority w:val="1"/>
    <w:qFormat/>
    <w:rsid w:val="004922D5"/>
    <w:rPr>
      <w:rFonts w:ascii="Cambria" w:hAnsi="Cambria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492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tometryboard.gov.au/Registration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ip\AppData\Local\Microsoft\Windows\Temporary%20Internet%20Files\Content.Outlook\QVTJG2NB\www.ahpra.gov.au\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20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20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000"/>
              <a:t>Optometry </a:t>
            </a:r>
            <a:r>
              <a:rPr lang="en-AU" sz="1000" b="1" i="0" u="none" strike="noStrike" baseline="0">
                <a:effectLst/>
              </a:rPr>
              <a:t>practitioners – percentage by principal place of practice </a:t>
            </a:r>
            <a:endParaRPr lang="en-AU" sz="1000"/>
          </a:p>
        </c:rich>
      </c:tx>
      <c:layout>
        <c:manualLayout>
          <c:xMode val="edge"/>
          <c:yMode val="edge"/>
          <c:x val="0.18394541007137311"/>
          <c:y val="1.0555946516537651E-2"/>
        </c:manualLayout>
      </c:layout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7748804741761812"/>
          <c:y val="0.16420065718386193"/>
          <c:w val="0.43651120064660387"/>
          <c:h val="0.79453639723605951"/>
        </c:manualLayout>
      </c:layout>
      <c:pieChart>
        <c:varyColors val="1"/>
        <c:ser>
          <c:idx val="0"/>
          <c:order val="0"/>
          <c:tx>
            <c:strRef>
              <c:f>'[Book1 (20).xlsx]Table 39 - OPT'!$N$14</c:f>
              <c:strCache>
                <c:ptCount val="1"/>
                <c:pt idx="0">
                  <c:v>Optometry Practitioner by PPP</c:v>
                </c:pt>
              </c:strCache>
            </c:strRef>
          </c:tx>
          <c:dLbls>
            <c:dLbl>
              <c:idx val="0"/>
              <c:layout>
                <c:manualLayout>
                  <c:x val="6.4443027165582673E-2"/>
                  <c:y val="-2.5156953902929634E-4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088778652330026E-2"/>
                  <c:y val="-0.10590883651858789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8770965537291605E-2"/>
                  <c:y val="-9.9948467032753938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7597001998566174E-2"/>
                  <c:y val="-8.039697008317314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'[Book1 (20).xlsx]Table 39 - OPT'!$C$5:$K$5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'[Book1 (20).xlsx]Table 39 - OPT'!$C$11:$K$11</c:f>
              <c:numCache>
                <c:formatCode>_(* #,##0_);_(* \(#,##0\);_(* "-"??_);_(@_)</c:formatCode>
                <c:ptCount val="9"/>
                <c:pt idx="0">
                  <c:v>73</c:v>
                </c:pt>
                <c:pt idx="1">
                  <c:v>1629</c:v>
                </c:pt>
                <c:pt idx="2">
                  <c:v>28</c:v>
                </c:pt>
                <c:pt idx="3">
                  <c:v>949</c:v>
                </c:pt>
                <c:pt idx="4">
                  <c:v>244</c:v>
                </c:pt>
                <c:pt idx="5">
                  <c:v>86</c:v>
                </c:pt>
                <c:pt idx="6">
                  <c:v>1227</c:v>
                </c:pt>
                <c:pt idx="7">
                  <c:v>385</c:v>
                </c:pt>
                <c:pt idx="8">
                  <c:v>160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AU" sz="960" b="1" i="0" u="none" strike="noStrike" baseline="0">
                <a:effectLst/>
              </a:rPr>
              <a:t>Optometry practitioners – </a:t>
            </a:r>
            <a:r>
              <a:rPr lang="en-AU"/>
              <a:t>by age group</a:t>
            </a:r>
          </a:p>
        </c:rich>
      </c:tx>
    </c:title>
    <c:plotArea>
      <c:layout>
        <c:manualLayout>
          <c:layoutTarget val="inner"/>
          <c:xMode val="edge"/>
          <c:yMode val="edge"/>
          <c:x val="0.19116047635536954"/>
          <c:y val="0.13715234537152346"/>
          <c:w val="0.77824678941900904"/>
          <c:h val="0.75218651840375494"/>
        </c:manualLayout>
      </c:layout>
      <c:areaChart>
        <c:grouping val="standard"/>
        <c:ser>
          <c:idx val="0"/>
          <c:order val="0"/>
          <c:tx>
            <c:v>Number of registrants</c:v>
          </c:tx>
          <c:spPr>
            <a:ln w="25400">
              <a:noFill/>
            </a:ln>
          </c:spPr>
          <c:cat>
            <c:strRef>
              <c:f>'[Book1 (20).xlsx]Table 39 - OPT'!$N$46:$N$58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'[Book1 (20).xlsx]Table 39 - OPT'!$K$46:$K$58</c:f>
              <c:numCache>
                <c:formatCode>_-* #,##0_-;\-* #,##0_-;_-* "-"??_-;_-@_-</c:formatCode>
                <c:ptCount val="13"/>
                <c:pt idx="0">
                  <c:v>188</c:v>
                </c:pt>
                <c:pt idx="1">
                  <c:v>695</c:v>
                </c:pt>
                <c:pt idx="2">
                  <c:v>653</c:v>
                </c:pt>
                <c:pt idx="3">
                  <c:v>624</c:v>
                </c:pt>
                <c:pt idx="4">
                  <c:v>629</c:v>
                </c:pt>
                <c:pt idx="5">
                  <c:v>583</c:v>
                </c:pt>
                <c:pt idx="6">
                  <c:v>500</c:v>
                </c:pt>
                <c:pt idx="7">
                  <c:v>518</c:v>
                </c:pt>
                <c:pt idx="8">
                  <c:v>238</c:v>
                </c:pt>
                <c:pt idx="9">
                  <c:v>84</c:v>
                </c:pt>
                <c:pt idx="10">
                  <c:v>45</c:v>
                </c:pt>
                <c:pt idx="11">
                  <c:v>17</c:v>
                </c:pt>
                <c:pt idx="12">
                  <c:v>7</c:v>
                </c:pt>
              </c:numCache>
            </c:numRef>
          </c:val>
        </c:ser>
        <c:dLbls/>
        <c:axId val="43557248"/>
        <c:axId val="43558784"/>
      </c:areaChart>
      <c:catAx>
        <c:axId val="43557248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crossAx val="43558784"/>
        <c:crosses val="autoZero"/>
        <c:auto val="1"/>
        <c:lblAlgn val="ctr"/>
        <c:lblOffset val="100"/>
      </c:catAx>
      <c:valAx>
        <c:axId val="4355878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crossAx val="43557248"/>
        <c:crosses val="autoZero"/>
        <c:crossBetween val="midCat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7051-2A2B-4FF1-93D1-5389DB86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Optometry Registrant Data: October 2013</vt:lpstr>
    </vt:vector>
  </TitlesOfParts>
  <Company>Johanna Villani Design</Company>
  <LinksUpToDate>false</LinksUpToDate>
  <CharactersWithSpaces>5288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Registrant Data: March 2014</dc:title>
  <dc:subject>Statistics</dc:subject>
  <dc:creator>Optometry Board</dc:creator>
  <cp:keywords>March 2014</cp:keywords>
  <cp:lastModifiedBy>Tara Johnson</cp:lastModifiedBy>
  <cp:revision>2</cp:revision>
  <cp:lastPrinted>2014-04-14T22:21:00Z</cp:lastPrinted>
  <dcterms:created xsi:type="dcterms:W3CDTF">2014-05-02T05:03:00Z</dcterms:created>
  <dcterms:modified xsi:type="dcterms:W3CDTF">2014-05-02T05:03:00Z</dcterms:modified>
</cp:coreProperties>
</file>